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14597" w14:textId="4C57B99A" w:rsidR="00E31E48" w:rsidRPr="004008F6" w:rsidRDefault="00C702A2" w:rsidP="00E31E48">
      <w:pPr>
        <w:rPr>
          <w:rFonts w:ascii="BIZ UDPゴシック" w:eastAsia="BIZ UDPゴシック" w:hAnsi="BIZ UDPゴシック" w:cs="Calibri"/>
        </w:rPr>
      </w:pPr>
      <w:r w:rsidRPr="004008F6">
        <w:rPr>
          <w:rFonts w:ascii="BIZ UDPゴシック" w:eastAsia="BIZ UDPゴシック" w:hAnsi="BIZ UDPゴシック" w:cs="Calibri"/>
        </w:rPr>
        <w:t>被害の度合いの評価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4"/>
        <w:gridCol w:w="3000"/>
        <w:gridCol w:w="3001"/>
      </w:tblGrid>
      <w:tr w:rsidR="00C702A2" w:rsidRPr="004008F6" w14:paraId="1275B13E" w14:textId="77777777" w:rsidTr="00647C9F">
        <w:tc>
          <w:tcPr>
            <w:tcW w:w="3074" w:type="dxa"/>
            <w:shd w:val="clear" w:color="auto" w:fill="auto"/>
          </w:tcPr>
          <w:p w14:paraId="4C663886" w14:textId="79D7EE13" w:rsidR="00C702A2" w:rsidRPr="004008F6" w:rsidRDefault="00C702A2" w:rsidP="00E31E48">
            <w:pPr>
              <w:rPr>
                <w:rFonts w:ascii="BIZ UDPゴシック" w:eastAsia="BIZ UDPゴシック" w:hAnsi="BIZ UDPゴシック" w:cs="Calibri"/>
              </w:rPr>
            </w:pPr>
            <w:r w:rsidRPr="004008F6">
              <w:rPr>
                <w:rFonts w:ascii="BIZ UDPゴシック" w:eastAsia="BIZ UDPゴシック" w:hAnsi="BIZ UDPゴシック" w:cs="Calibri"/>
              </w:rPr>
              <w:t>アンテナ種</w:t>
            </w:r>
          </w:p>
        </w:tc>
        <w:tc>
          <w:tcPr>
            <w:tcW w:w="3074" w:type="dxa"/>
            <w:shd w:val="clear" w:color="auto" w:fill="auto"/>
          </w:tcPr>
          <w:p w14:paraId="0893489F" w14:textId="77777777" w:rsidR="00C702A2" w:rsidRPr="004008F6" w:rsidRDefault="00C702A2" w:rsidP="00E31E48">
            <w:pPr>
              <w:rPr>
                <w:rFonts w:ascii="BIZ UDPゴシック" w:eastAsia="BIZ UDPゴシック" w:hAnsi="BIZ UDPゴシック" w:cs="Calibri"/>
              </w:rPr>
            </w:pPr>
          </w:p>
        </w:tc>
        <w:tc>
          <w:tcPr>
            <w:tcW w:w="3075" w:type="dxa"/>
            <w:shd w:val="clear" w:color="auto" w:fill="auto"/>
          </w:tcPr>
          <w:p w14:paraId="1555AA5F" w14:textId="77777777" w:rsidR="00C702A2" w:rsidRPr="004008F6" w:rsidRDefault="00C702A2" w:rsidP="00E31E48">
            <w:pPr>
              <w:rPr>
                <w:rFonts w:ascii="BIZ UDPゴシック" w:eastAsia="BIZ UDPゴシック" w:hAnsi="BIZ UDPゴシック" w:cs="Calibri"/>
              </w:rPr>
            </w:pPr>
          </w:p>
        </w:tc>
      </w:tr>
      <w:tr w:rsidR="00C702A2" w:rsidRPr="004008F6" w14:paraId="40DEFF8F" w14:textId="77777777" w:rsidTr="00647C9F">
        <w:tc>
          <w:tcPr>
            <w:tcW w:w="3074" w:type="dxa"/>
            <w:shd w:val="clear" w:color="auto" w:fill="auto"/>
          </w:tcPr>
          <w:p w14:paraId="481D49E0" w14:textId="0673B1ED" w:rsidR="00C702A2" w:rsidRPr="004008F6" w:rsidRDefault="00C702A2" w:rsidP="00E31E48">
            <w:pPr>
              <w:rPr>
                <w:rFonts w:ascii="BIZ UDPゴシック" w:eastAsia="BIZ UDPゴシック" w:hAnsi="BIZ UDPゴシック" w:cs="Calibri"/>
              </w:rPr>
            </w:pPr>
            <w:r w:rsidRPr="004008F6">
              <w:rPr>
                <w:rFonts w:ascii="BIZ UDPゴシック" w:eastAsia="BIZ UDPゴシック" w:hAnsi="BIZ UDPゴシック" w:cs="Calibri"/>
              </w:rPr>
              <w:t>周波数帯</w:t>
            </w:r>
          </w:p>
        </w:tc>
        <w:tc>
          <w:tcPr>
            <w:tcW w:w="3074" w:type="dxa"/>
            <w:shd w:val="clear" w:color="auto" w:fill="auto"/>
          </w:tcPr>
          <w:p w14:paraId="26A7F29D" w14:textId="77777777" w:rsidR="00C702A2" w:rsidRPr="004008F6" w:rsidRDefault="00C702A2" w:rsidP="00E31E48">
            <w:pPr>
              <w:rPr>
                <w:rFonts w:ascii="BIZ UDPゴシック" w:eastAsia="BIZ UDPゴシック" w:hAnsi="BIZ UDPゴシック" w:cs="Calibri"/>
              </w:rPr>
            </w:pPr>
          </w:p>
        </w:tc>
        <w:tc>
          <w:tcPr>
            <w:tcW w:w="3075" w:type="dxa"/>
            <w:shd w:val="clear" w:color="auto" w:fill="auto"/>
          </w:tcPr>
          <w:p w14:paraId="14133B84" w14:textId="77777777" w:rsidR="00C702A2" w:rsidRPr="004008F6" w:rsidRDefault="00C702A2" w:rsidP="00E31E48">
            <w:pPr>
              <w:rPr>
                <w:rFonts w:ascii="BIZ UDPゴシック" w:eastAsia="BIZ UDPゴシック" w:hAnsi="BIZ UDPゴシック" w:cs="Calibri"/>
              </w:rPr>
            </w:pPr>
          </w:p>
        </w:tc>
      </w:tr>
      <w:tr w:rsidR="00C702A2" w:rsidRPr="004008F6" w14:paraId="6891328F" w14:textId="77777777" w:rsidTr="00647C9F">
        <w:tc>
          <w:tcPr>
            <w:tcW w:w="3074" w:type="dxa"/>
            <w:shd w:val="clear" w:color="auto" w:fill="auto"/>
          </w:tcPr>
          <w:p w14:paraId="45FEEB2A" w14:textId="436AD66F" w:rsidR="00C702A2" w:rsidRPr="004008F6" w:rsidRDefault="00854188" w:rsidP="00E31E48">
            <w:pPr>
              <w:rPr>
                <w:rFonts w:ascii="BIZ UDPゴシック" w:eastAsia="BIZ UDPゴシック" w:hAnsi="BIZ UDPゴシック" w:cs="Calibri"/>
              </w:rPr>
            </w:pPr>
            <w:r w:rsidRPr="004008F6">
              <w:rPr>
                <w:rFonts w:ascii="BIZ UDPゴシック" w:eastAsia="BIZ UDPゴシック" w:hAnsi="BIZ UDPゴシック" w:cs="Calibri"/>
              </w:rPr>
              <w:t>アンテナ入力電力(W)</w:t>
            </w:r>
          </w:p>
        </w:tc>
        <w:tc>
          <w:tcPr>
            <w:tcW w:w="3074" w:type="dxa"/>
            <w:shd w:val="clear" w:color="auto" w:fill="auto"/>
          </w:tcPr>
          <w:p w14:paraId="5F907868" w14:textId="77777777" w:rsidR="00C702A2" w:rsidRPr="004008F6" w:rsidRDefault="00C702A2" w:rsidP="00E31E48">
            <w:pPr>
              <w:rPr>
                <w:rFonts w:ascii="BIZ UDPゴシック" w:eastAsia="BIZ UDPゴシック" w:hAnsi="BIZ UDPゴシック" w:cs="Calibri"/>
              </w:rPr>
            </w:pPr>
          </w:p>
        </w:tc>
        <w:tc>
          <w:tcPr>
            <w:tcW w:w="3075" w:type="dxa"/>
            <w:shd w:val="clear" w:color="auto" w:fill="auto"/>
          </w:tcPr>
          <w:p w14:paraId="446818EE" w14:textId="77777777" w:rsidR="00C702A2" w:rsidRPr="004008F6" w:rsidRDefault="00C702A2" w:rsidP="00E31E48">
            <w:pPr>
              <w:rPr>
                <w:rFonts w:ascii="BIZ UDPゴシック" w:eastAsia="BIZ UDPゴシック" w:hAnsi="BIZ UDPゴシック" w:cs="Calibri"/>
              </w:rPr>
            </w:pPr>
          </w:p>
        </w:tc>
      </w:tr>
      <w:tr w:rsidR="00C702A2" w:rsidRPr="004008F6" w14:paraId="789C2697" w14:textId="77777777" w:rsidTr="00647C9F">
        <w:tc>
          <w:tcPr>
            <w:tcW w:w="3074" w:type="dxa"/>
            <w:shd w:val="clear" w:color="auto" w:fill="auto"/>
          </w:tcPr>
          <w:p w14:paraId="254D7875" w14:textId="14FB7E1C" w:rsidR="00C702A2" w:rsidRPr="004008F6" w:rsidRDefault="00854188" w:rsidP="00E31E48">
            <w:pPr>
              <w:rPr>
                <w:rFonts w:ascii="BIZ UDPゴシック" w:eastAsia="BIZ UDPゴシック" w:hAnsi="BIZ UDPゴシック" w:cs="Calibri"/>
              </w:rPr>
            </w:pPr>
            <w:r w:rsidRPr="004008F6">
              <w:rPr>
                <w:rFonts w:ascii="BIZ UDPゴシック" w:eastAsia="BIZ UDPゴシック" w:hAnsi="BIZ UDPゴシック" w:cs="Calibri"/>
              </w:rPr>
              <w:t>利得(</w:t>
            </w:r>
            <w:proofErr w:type="spellStart"/>
            <w:r w:rsidRPr="004008F6">
              <w:rPr>
                <w:rFonts w:ascii="BIZ UDPゴシック" w:eastAsia="BIZ UDPゴシック" w:hAnsi="BIZ UDPゴシック" w:cs="Calibri"/>
              </w:rPr>
              <w:t>dBi</w:t>
            </w:r>
            <w:proofErr w:type="spellEnd"/>
            <w:r w:rsidRPr="004008F6">
              <w:rPr>
                <w:rFonts w:ascii="BIZ UDPゴシック" w:eastAsia="BIZ UDPゴシック" w:hAnsi="BIZ UDPゴシック" w:cs="Calibri"/>
              </w:rPr>
              <w:t>)</w:t>
            </w:r>
          </w:p>
        </w:tc>
        <w:tc>
          <w:tcPr>
            <w:tcW w:w="3074" w:type="dxa"/>
            <w:shd w:val="clear" w:color="auto" w:fill="auto"/>
          </w:tcPr>
          <w:p w14:paraId="2812F88C" w14:textId="77777777" w:rsidR="00C702A2" w:rsidRPr="004008F6" w:rsidRDefault="00C702A2" w:rsidP="00E31E48">
            <w:pPr>
              <w:rPr>
                <w:rFonts w:ascii="BIZ UDPゴシック" w:eastAsia="BIZ UDPゴシック" w:hAnsi="BIZ UDPゴシック" w:cs="Calibri"/>
              </w:rPr>
            </w:pPr>
          </w:p>
        </w:tc>
        <w:tc>
          <w:tcPr>
            <w:tcW w:w="3075" w:type="dxa"/>
            <w:shd w:val="clear" w:color="auto" w:fill="auto"/>
          </w:tcPr>
          <w:p w14:paraId="7AD5D6BE" w14:textId="77777777" w:rsidR="00C702A2" w:rsidRPr="004008F6" w:rsidRDefault="00C702A2" w:rsidP="00E31E48">
            <w:pPr>
              <w:rPr>
                <w:rFonts w:ascii="BIZ UDPゴシック" w:eastAsia="BIZ UDPゴシック" w:hAnsi="BIZ UDPゴシック" w:cs="Calibri"/>
              </w:rPr>
            </w:pPr>
          </w:p>
        </w:tc>
      </w:tr>
      <w:tr w:rsidR="00C702A2" w:rsidRPr="004008F6" w14:paraId="186DB13A" w14:textId="77777777" w:rsidTr="00647C9F">
        <w:tc>
          <w:tcPr>
            <w:tcW w:w="3074" w:type="dxa"/>
            <w:shd w:val="clear" w:color="auto" w:fill="auto"/>
          </w:tcPr>
          <w:p w14:paraId="19815A88" w14:textId="40863A1D" w:rsidR="00C702A2" w:rsidRPr="004008F6" w:rsidRDefault="00B41009" w:rsidP="00E31E48">
            <w:pPr>
              <w:rPr>
                <w:rFonts w:ascii="BIZ UDPゴシック" w:eastAsia="BIZ UDPゴシック" w:hAnsi="BIZ UDPゴシック" w:cs="Calibri"/>
              </w:rPr>
            </w:pPr>
            <w:r w:rsidRPr="004008F6">
              <w:rPr>
                <w:rFonts w:ascii="BIZ UDPゴシック" w:eastAsia="BIZ UDPゴシック" w:hAnsi="BIZ UDPゴシック" w:cs="Calibri"/>
              </w:rPr>
              <w:t>安全距離(m)</w:t>
            </w:r>
          </w:p>
        </w:tc>
        <w:tc>
          <w:tcPr>
            <w:tcW w:w="3074" w:type="dxa"/>
            <w:shd w:val="clear" w:color="auto" w:fill="auto"/>
          </w:tcPr>
          <w:p w14:paraId="127AC7A2" w14:textId="77777777" w:rsidR="00C702A2" w:rsidRPr="004008F6" w:rsidRDefault="00C702A2" w:rsidP="00E31E48">
            <w:pPr>
              <w:rPr>
                <w:rFonts w:ascii="BIZ UDPゴシック" w:eastAsia="BIZ UDPゴシック" w:hAnsi="BIZ UDPゴシック" w:cs="Calibri"/>
              </w:rPr>
            </w:pPr>
          </w:p>
        </w:tc>
        <w:tc>
          <w:tcPr>
            <w:tcW w:w="3075" w:type="dxa"/>
            <w:shd w:val="clear" w:color="auto" w:fill="auto"/>
          </w:tcPr>
          <w:p w14:paraId="0B495C7C" w14:textId="77777777" w:rsidR="00C702A2" w:rsidRPr="004008F6" w:rsidRDefault="00C702A2" w:rsidP="00E31E48">
            <w:pPr>
              <w:rPr>
                <w:rFonts w:ascii="BIZ UDPゴシック" w:eastAsia="BIZ UDPゴシック" w:hAnsi="BIZ UDPゴシック" w:cs="Calibri"/>
              </w:rPr>
            </w:pPr>
          </w:p>
        </w:tc>
      </w:tr>
      <w:tr w:rsidR="00854188" w:rsidRPr="004008F6" w14:paraId="2D6A34AE" w14:textId="77777777" w:rsidTr="00647C9F">
        <w:tc>
          <w:tcPr>
            <w:tcW w:w="3074" w:type="dxa"/>
            <w:shd w:val="clear" w:color="auto" w:fill="auto"/>
          </w:tcPr>
          <w:p w14:paraId="26E5AC00" w14:textId="0708015A" w:rsidR="00854188" w:rsidRPr="004008F6" w:rsidRDefault="00B41009" w:rsidP="00E31E48">
            <w:pPr>
              <w:rPr>
                <w:rFonts w:ascii="BIZ UDPゴシック" w:eastAsia="BIZ UDPゴシック" w:hAnsi="BIZ UDPゴシック" w:cs="Calibri"/>
              </w:rPr>
            </w:pPr>
            <w:r w:rsidRPr="004008F6">
              <w:rPr>
                <w:rFonts w:ascii="BIZ UDPゴシック" w:eastAsia="BIZ UDPゴシック" w:hAnsi="BIZ UDPゴシック" w:cs="Calibri"/>
              </w:rPr>
              <w:t>被害の度合いの評価結果</w:t>
            </w:r>
          </w:p>
        </w:tc>
        <w:tc>
          <w:tcPr>
            <w:tcW w:w="3074" w:type="dxa"/>
            <w:shd w:val="clear" w:color="auto" w:fill="auto"/>
          </w:tcPr>
          <w:p w14:paraId="5404510B" w14:textId="77777777" w:rsidR="00854188" w:rsidRPr="004008F6" w:rsidRDefault="00854188" w:rsidP="00E31E48">
            <w:pPr>
              <w:rPr>
                <w:rFonts w:ascii="BIZ UDPゴシック" w:eastAsia="BIZ UDPゴシック" w:hAnsi="BIZ UDPゴシック" w:cs="Calibri"/>
              </w:rPr>
            </w:pPr>
          </w:p>
        </w:tc>
        <w:tc>
          <w:tcPr>
            <w:tcW w:w="3075" w:type="dxa"/>
            <w:shd w:val="clear" w:color="auto" w:fill="auto"/>
          </w:tcPr>
          <w:p w14:paraId="44A5F30E" w14:textId="77777777" w:rsidR="00854188" w:rsidRPr="004008F6" w:rsidRDefault="00854188" w:rsidP="00E31E48">
            <w:pPr>
              <w:rPr>
                <w:rFonts w:ascii="BIZ UDPゴシック" w:eastAsia="BIZ UDPゴシック" w:hAnsi="BIZ UDPゴシック" w:cs="Calibri"/>
              </w:rPr>
            </w:pPr>
          </w:p>
        </w:tc>
      </w:tr>
    </w:tbl>
    <w:p w14:paraId="5C781DEA" w14:textId="77777777" w:rsidR="00C702A2" w:rsidRPr="004008F6" w:rsidRDefault="00C702A2" w:rsidP="00E31E48">
      <w:pPr>
        <w:rPr>
          <w:rFonts w:ascii="BIZ UDPゴシック" w:eastAsia="BIZ UDPゴシック" w:hAnsi="BIZ UDPゴシック" w:cs="Calibri"/>
        </w:rPr>
      </w:pPr>
    </w:p>
    <w:p w14:paraId="23CAEE6E" w14:textId="5B523594" w:rsidR="00350F6A" w:rsidRPr="004008F6" w:rsidRDefault="00684E44" w:rsidP="00E31E48">
      <w:pPr>
        <w:rPr>
          <w:rFonts w:ascii="BIZ UDPゴシック" w:eastAsia="BIZ UDPゴシック" w:hAnsi="BIZ UDPゴシック" w:cs="Calibri"/>
        </w:rPr>
      </w:pPr>
      <w:r w:rsidRPr="004008F6">
        <w:rPr>
          <w:rFonts w:ascii="BIZ UDPゴシック" w:eastAsia="BIZ UDPゴシック" w:hAnsi="BIZ UDPゴシック" w:cs="Calibri" w:hint="eastAsia"/>
        </w:rPr>
        <w:t>重大</w:t>
      </w:r>
      <w:r w:rsidR="00B41009" w:rsidRPr="004008F6">
        <w:rPr>
          <w:rFonts w:ascii="BIZ UDPゴシック" w:eastAsia="BIZ UDPゴシック" w:hAnsi="BIZ UDPゴシック" w:cs="Calibri"/>
        </w:rPr>
        <w:t>ハザード以上は、故障許容性の評価を示す。</w:t>
      </w:r>
    </w:p>
    <w:p w14:paraId="7CE9F056" w14:textId="77777777" w:rsidR="00B41009" w:rsidRPr="004008F6" w:rsidRDefault="00B41009" w:rsidP="00E31E48">
      <w:pPr>
        <w:rPr>
          <w:rFonts w:ascii="BIZ UDPゴシック" w:eastAsia="BIZ UDPゴシック" w:hAnsi="BIZ UDPゴシック" w:cs="Calibri"/>
        </w:rPr>
      </w:pPr>
    </w:p>
    <w:p w14:paraId="0C6350FE" w14:textId="0634F0E0" w:rsidR="003443E5" w:rsidRPr="004008F6" w:rsidRDefault="006534EB" w:rsidP="003443E5">
      <w:pPr>
        <w:tabs>
          <w:tab w:val="left" w:pos="1530"/>
        </w:tabs>
        <w:jc w:val="center"/>
        <w:rPr>
          <w:rFonts w:ascii="BIZ UDPゴシック" w:eastAsia="BIZ UDPゴシック" w:hAnsi="BIZ UDPゴシック" w:cs="Calibri"/>
          <w:noProof/>
          <w:sz w:val="21"/>
          <w:szCs w:val="22"/>
        </w:rPr>
      </w:pPr>
      <w:r>
        <w:rPr>
          <w:rFonts w:ascii="BIZ UDPゴシック" w:eastAsia="BIZ UDPゴシック" w:hAnsi="BIZ UDPゴシック" w:cs="Calibri"/>
          <w:noProof/>
          <w:sz w:val="21"/>
        </w:rPr>
        <mc:AlternateContent>
          <mc:Choice Requires="wps">
            <w:drawing>
              <wp:anchor distT="0" distB="0" distL="114300" distR="114300" simplePos="0" relativeHeight="3" behindDoc="0" locked="0" layoutInCell="1" allowOverlap="1" wp14:anchorId="189B401D" wp14:editId="3D050F9E">
                <wp:simplePos x="0" y="0"/>
                <wp:positionH relativeFrom="column">
                  <wp:posOffset>4525645</wp:posOffset>
                </wp:positionH>
                <wp:positionV relativeFrom="paragraph">
                  <wp:posOffset>815975</wp:posOffset>
                </wp:positionV>
                <wp:extent cx="802005" cy="242570"/>
                <wp:effectExtent l="0" t="0" r="0" b="0"/>
                <wp:wrapNone/>
                <wp:docPr id="18422901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5" cy="242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52CCE7" w14:textId="110FE677" w:rsidR="000B5C82" w:rsidRPr="000B5C82" w:rsidRDefault="000B5C82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0B5C8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電波放射源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9B401D"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left:0;text-align:left;margin-left:356.35pt;margin-top:64.25pt;width:63.15pt;height:19.1pt;z-index: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">
                <v:textbox inset="5.85pt,.7pt,5.85pt,.7pt">
                  <w:txbxContent>
                    <w:p w14:paraId="0A52CCE7" w14:textId="110FE677" w:rsidR="000B5C82" w:rsidRPr="000B5C82" w:rsidRDefault="000B5C82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0B5C82">
                        <w:rPr>
                          <w:rFonts w:ascii="HG丸ｺﾞｼｯｸM-PRO" w:eastAsia="HG丸ｺﾞｼｯｸM-PRO" w:hAnsi="HG丸ｺﾞｼｯｸM-PRO" w:hint="eastAsia"/>
                        </w:rPr>
                        <w:t>電波放射源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IZ UDPゴシック" w:eastAsia="BIZ UDPゴシック" w:hAnsi="BIZ UDPゴシック" w:cs="Calibri"/>
          <w:noProof/>
          <w:sz w:val="21"/>
          <w:szCs w:val="22"/>
        </w:rPr>
        <w:drawing>
          <wp:inline distT="0" distB="0" distL="0" distR="0" wp14:anchorId="71F685E5" wp14:editId="7647FD16">
            <wp:extent cx="5471160" cy="256794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1160" cy="2567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26D22D" w14:textId="650878E7" w:rsidR="003443E5" w:rsidRPr="004008F6" w:rsidRDefault="003443E5" w:rsidP="003443E5">
      <w:pPr>
        <w:tabs>
          <w:tab w:val="left" w:pos="1530"/>
        </w:tabs>
        <w:jc w:val="center"/>
        <w:rPr>
          <w:rFonts w:ascii="BIZ UDPゴシック" w:eastAsia="BIZ UDPゴシック" w:hAnsi="BIZ UDPゴシック" w:cs="Calibri"/>
          <w:noProof/>
          <w:sz w:val="21"/>
          <w:szCs w:val="22"/>
        </w:rPr>
      </w:pPr>
      <w:r w:rsidRPr="004008F6">
        <w:rPr>
          <w:rFonts w:ascii="BIZ UDPゴシック" w:eastAsia="BIZ UDPゴシック" w:hAnsi="BIZ UDPゴシック" w:cs="Calibri"/>
          <w:noProof/>
          <w:sz w:val="21"/>
          <w:szCs w:val="22"/>
        </w:rPr>
        <w:t xml:space="preserve">図　</w:t>
      </w:r>
      <w:r w:rsidR="00D75EE2" w:rsidRPr="004008F6">
        <w:rPr>
          <w:rFonts w:ascii="BIZ UDPゴシック" w:eastAsia="BIZ UDPゴシック" w:hAnsi="BIZ UDPゴシック" w:cs="Calibri" w:hint="eastAsia"/>
          <w:noProof/>
          <w:sz w:val="21"/>
          <w:szCs w:val="22"/>
        </w:rPr>
        <w:t>電波放射</w:t>
      </w:r>
      <w:r w:rsidRPr="004008F6">
        <w:rPr>
          <w:rFonts w:ascii="BIZ UDPゴシック" w:eastAsia="BIZ UDPゴシック" w:hAnsi="BIZ UDPゴシック" w:cs="Calibri"/>
          <w:noProof/>
          <w:sz w:val="21"/>
          <w:szCs w:val="22"/>
        </w:rPr>
        <w:t>ラインのスケマチック</w:t>
      </w:r>
      <w:r w:rsidR="00C22D27" w:rsidRPr="005A70F6">
        <w:rPr>
          <w:rFonts w:ascii="BIZ UDPゴシック" w:eastAsia="BIZ UDPゴシック" w:hAnsi="BIZ UDPゴシック" w:cs="Calibri"/>
          <w:noProof/>
          <w:color w:val="EE0000"/>
          <w:sz w:val="21"/>
          <w:szCs w:val="22"/>
          <w:u w:val="single"/>
        </w:rPr>
        <w:t>(1-1</w:t>
      </w:r>
      <w:r w:rsidR="005A70F6" w:rsidRPr="005A70F6">
        <w:rPr>
          <w:rFonts w:ascii="BIZ UDPゴシック" w:eastAsia="BIZ UDPゴシック" w:hAnsi="BIZ UDPゴシック" w:cs="Calibri" w:hint="eastAsia"/>
          <w:noProof/>
          <w:color w:val="EE0000"/>
          <w:sz w:val="21"/>
          <w:szCs w:val="22"/>
          <w:u w:val="single"/>
        </w:rPr>
        <w:t>-1</w:t>
      </w:r>
      <w:r w:rsidR="00C22D27" w:rsidRPr="005A70F6">
        <w:rPr>
          <w:rFonts w:ascii="BIZ UDPゴシック" w:eastAsia="BIZ UDPゴシック" w:hAnsi="BIZ UDPゴシック" w:cs="Calibri"/>
          <w:noProof/>
          <w:color w:val="EE0000"/>
          <w:sz w:val="21"/>
          <w:szCs w:val="22"/>
          <w:u w:val="single"/>
        </w:rPr>
        <w:t>)</w:t>
      </w:r>
    </w:p>
    <w:p w14:paraId="7B02D019" w14:textId="77777777" w:rsidR="00CA1472" w:rsidRPr="004008F6" w:rsidRDefault="00CA1472" w:rsidP="003443E5">
      <w:pPr>
        <w:tabs>
          <w:tab w:val="left" w:pos="1530"/>
        </w:tabs>
        <w:jc w:val="center"/>
        <w:rPr>
          <w:rFonts w:ascii="BIZ UDPゴシック" w:eastAsia="BIZ UDPゴシック" w:hAnsi="BIZ UDPゴシック" w:cs="Calibri"/>
          <w:sz w:val="21"/>
        </w:rPr>
      </w:pPr>
    </w:p>
    <w:p w14:paraId="4159E123" w14:textId="1AD86DD0" w:rsidR="003443E5" w:rsidRPr="004008F6" w:rsidRDefault="003443E5" w:rsidP="003443E5">
      <w:pPr>
        <w:tabs>
          <w:tab w:val="left" w:pos="1530"/>
        </w:tabs>
        <w:rPr>
          <w:rFonts w:ascii="BIZ UDPゴシック" w:eastAsia="BIZ UDPゴシック" w:hAnsi="BIZ UDPゴシック" w:cs="Calibri"/>
          <w:sz w:val="21"/>
        </w:rPr>
      </w:pPr>
      <w:r w:rsidRPr="004008F6">
        <w:rPr>
          <w:rFonts w:ascii="BIZ UDPゴシック" w:eastAsia="BIZ UDPゴシック" w:hAnsi="BIZ UDPゴシック" w:cs="Calibri"/>
          <w:sz w:val="21"/>
        </w:rPr>
        <w:t>（注釈：2故障許容が成立していることを示す。必要最小限のインヒビット（ここでは</w:t>
      </w:r>
      <w:r w:rsidR="001A6B85" w:rsidRPr="004008F6">
        <w:rPr>
          <w:rFonts w:ascii="BIZ UDPゴシック" w:eastAsia="BIZ UDPゴシック" w:hAnsi="BIZ UDPゴシック" w:cs="Calibri" w:hint="eastAsia"/>
          <w:sz w:val="21"/>
        </w:rPr>
        <w:t>インヒビット</w:t>
      </w:r>
      <w:r w:rsidRPr="004008F6">
        <w:rPr>
          <w:rFonts w:ascii="BIZ UDPゴシック" w:eastAsia="BIZ UDPゴシック" w:hAnsi="BIZ UDPゴシック" w:cs="Calibri"/>
          <w:sz w:val="21"/>
        </w:rPr>
        <w:t>1、</w:t>
      </w:r>
      <w:r w:rsidR="001A6B85" w:rsidRPr="004008F6">
        <w:rPr>
          <w:rFonts w:ascii="BIZ UDPゴシック" w:eastAsia="BIZ UDPゴシック" w:hAnsi="BIZ UDPゴシック" w:cs="Calibri" w:hint="eastAsia"/>
          <w:sz w:val="21"/>
        </w:rPr>
        <w:t>インヒビット</w:t>
      </w:r>
      <w:r w:rsidRPr="004008F6">
        <w:rPr>
          <w:rFonts w:ascii="BIZ UDPゴシック" w:eastAsia="BIZ UDPゴシック" w:hAnsi="BIZ UDPゴシック" w:cs="Calibri"/>
          <w:sz w:val="21"/>
        </w:rPr>
        <w:t>2、</w:t>
      </w:r>
      <w:r w:rsidR="001A6B85" w:rsidRPr="004008F6">
        <w:rPr>
          <w:rFonts w:ascii="BIZ UDPゴシック" w:eastAsia="BIZ UDPゴシック" w:hAnsi="BIZ UDPゴシック" w:cs="Calibri" w:hint="eastAsia"/>
          <w:sz w:val="21"/>
        </w:rPr>
        <w:t>インヒビット</w:t>
      </w:r>
      <w:r w:rsidRPr="004008F6">
        <w:rPr>
          <w:rFonts w:ascii="BIZ UDPゴシック" w:eastAsia="BIZ UDPゴシック" w:hAnsi="BIZ UDPゴシック" w:cs="Calibri"/>
          <w:sz w:val="21"/>
        </w:rPr>
        <w:t>3）及びその制御ライン（ここでは</w:t>
      </w:r>
      <w:r w:rsidR="001A6B85" w:rsidRPr="004008F6">
        <w:rPr>
          <w:rFonts w:ascii="BIZ UDPゴシック" w:eastAsia="BIZ UDPゴシック" w:hAnsi="BIZ UDPゴシック" w:cs="Calibri" w:hint="eastAsia"/>
          <w:sz w:val="21"/>
        </w:rPr>
        <w:t>トリガ1、トリガ2、トリガ3</w:t>
      </w:r>
      <w:r w:rsidRPr="004008F6">
        <w:rPr>
          <w:rFonts w:ascii="BIZ UDPゴシック" w:eastAsia="BIZ UDPゴシック" w:hAnsi="BIZ UDPゴシック" w:cs="Calibri"/>
          <w:sz w:val="21"/>
        </w:rPr>
        <w:t>）を記載する。要求されている以上のインヒビットを記載しない。）</w:t>
      </w:r>
    </w:p>
    <w:p w14:paraId="301EDEEC" w14:textId="77777777" w:rsidR="003443E5" w:rsidRPr="004008F6" w:rsidRDefault="003443E5" w:rsidP="003443E5">
      <w:pPr>
        <w:tabs>
          <w:tab w:val="left" w:pos="1530"/>
        </w:tabs>
        <w:rPr>
          <w:rFonts w:ascii="BIZ UDPゴシック" w:eastAsia="BIZ UDPゴシック" w:hAnsi="BIZ UDPゴシック" w:cs="Calibri"/>
          <w:sz w:val="21"/>
        </w:rPr>
      </w:pPr>
    </w:p>
    <w:p w14:paraId="2B5ACA18" w14:textId="00E321BC" w:rsidR="003443E5" w:rsidRPr="004008F6" w:rsidRDefault="003443E5" w:rsidP="003443E5">
      <w:pPr>
        <w:tabs>
          <w:tab w:val="left" w:pos="1530"/>
        </w:tabs>
        <w:rPr>
          <w:rFonts w:ascii="BIZ UDPゴシック" w:eastAsia="BIZ UDPゴシック" w:hAnsi="BIZ UDPゴシック" w:cs="Calibri"/>
          <w:sz w:val="21"/>
        </w:rPr>
      </w:pPr>
      <w:r w:rsidRPr="004008F6">
        <w:rPr>
          <w:rFonts w:ascii="BIZ UDPゴシック" w:eastAsia="BIZ UDPゴシック" w:hAnsi="BIZ UDPゴシック" w:cs="Calibri"/>
          <w:sz w:val="21"/>
        </w:rPr>
        <w:t>【</w:t>
      </w:r>
      <w:r w:rsidR="0076425F" w:rsidRPr="004008F6">
        <w:rPr>
          <w:rFonts w:ascii="BIZ UDPゴシック" w:eastAsia="BIZ UDPゴシック" w:hAnsi="BIZ UDPゴシック" w:cs="Calibri"/>
          <w:sz w:val="21"/>
        </w:rPr>
        <w:t>電波誤放射</w:t>
      </w:r>
      <w:r w:rsidRPr="004008F6">
        <w:rPr>
          <w:rFonts w:ascii="BIZ UDPゴシック" w:eastAsia="BIZ UDPゴシック" w:hAnsi="BIZ UDPゴシック" w:cs="Calibri"/>
          <w:sz w:val="21"/>
        </w:rPr>
        <w:t>の2故障許容成立性の解説】</w:t>
      </w:r>
    </w:p>
    <w:p w14:paraId="6F1741C4" w14:textId="083E7284" w:rsidR="001A6B85" w:rsidRPr="004008F6" w:rsidRDefault="001A6B85" w:rsidP="001A6B85">
      <w:pPr>
        <w:tabs>
          <w:tab w:val="left" w:pos="1530"/>
        </w:tabs>
        <w:ind w:firstLineChars="100" w:firstLine="210"/>
        <w:rPr>
          <w:rFonts w:ascii="BIZ UDPゴシック" w:eastAsia="BIZ UDPゴシック" w:hAnsi="BIZ UDPゴシック" w:cs="Calibri"/>
          <w:sz w:val="21"/>
        </w:rPr>
      </w:pPr>
      <w:r w:rsidRPr="004008F6">
        <w:rPr>
          <w:rFonts w:ascii="BIZ UDPゴシック" w:eastAsia="BIZ UDPゴシック" w:hAnsi="BIZ UDPゴシック" w:cs="Calibri" w:hint="eastAsia"/>
          <w:sz w:val="21"/>
        </w:rPr>
        <w:t>インヒビット</w:t>
      </w:r>
      <w:r w:rsidRPr="004008F6">
        <w:rPr>
          <w:rFonts w:ascii="BIZ UDPゴシック" w:eastAsia="BIZ UDPゴシック" w:hAnsi="BIZ UDPゴシック" w:cs="Calibri"/>
          <w:sz w:val="21"/>
        </w:rPr>
        <w:t>1、2、3はそれぞれ独立したスイッチであり、</w:t>
      </w:r>
      <w:r w:rsidRPr="004008F6">
        <w:rPr>
          <w:rFonts w:ascii="BIZ UDPゴシック" w:eastAsia="BIZ UDPゴシック" w:hAnsi="BIZ UDPゴシック" w:cs="Calibri" w:hint="eastAsia"/>
          <w:sz w:val="21"/>
        </w:rPr>
        <w:t>インヒビット</w:t>
      </w:r>
      <w:r w:rsidRPr="004008F6">
        <w:rPr>
          <w:rFonts w:ascii="BIZ UDPゴシック" w:eastAsia="BIZ UDPゴシック" w:hAnsi="BIZ UDPゴシック" w:cs="Calibri"/>
          <w:sz w:val="21"/>
        </w:rPr>
        <w:t>1~3が全てONになることにより</w:t>
      </w:r>
      <w:r w:rsidRPr="004008F6">
        <w:rPr>
          <w:rFonts w:ascii="BIZ UDPゴシック" w:eastAsia="BIZ UDPゴシック" w:hAnsi="BIZ UDPゴシック" w:cs="Calibri" w:hint="eastAsia"/>
          <w:sz w:val="21"/>
        </w:rPr>
        <w:t>電波が放射される</w:t>
      </w:r>
      <w:r w:rsidRPr="004008F6">
        <w:rPr>
          <w:rFonts w:ascii="BIZ UDPゴシック" w:eastAsia="BIZ UDPゴシック" w:hAnsi="BIZ UDPゴシック" w:cs="Calibri"/>
          <w:sz w:val="21"/>
        </w:rPr>
        <w:t>。</w:t>
      </w:r>
    </w:p>
    <w:p w14:paraId="6A42EB2B" w14:textId="77777777" w:rsidR="001A6B85" w:rsidRPr="004008F6" w:rsidRDefault="001A6B85" w:rsidP="001A6B85">
      <w:pPr>
        <w:tabs>
          <w:tab w:val="left" w:pos="1530"/>
        </w:tabs>
        <w:ind w:firstLineChars="100" w:firstLine="210"/>
        <w:rPr>
          <w:rFonts w:ascii="BIZ UDPゴシック" w:eastAsia="BIZ UDPゴシック" w:hAnsi="BIZ UDPゴシック" w:cs="Calibri"/>
          <w:sz w:val="21"/>
        </w:rPr>
      </w:pPr>
      <w:r w:rsidRPr="004008F6">
        <w:rPr>
          <w:rFonts w:ascii="BIZ UDPゴシック" w:eastAsia="BIZ UDPゴシック" w:hAnsi="BIZ UDPゴシック" w:cs="Calibri" w:hint="eastAsia"/>
          <w:sz w:val="21"/>
        </w:rPr>
        <w:t>インヒビット1、2、3はそれぞれトリガ1、2、3からの信号によりONになる。トリガ1、2、3が共通して発動する故障モードは無い。</w:t>
      </w:r>
    </w:p>
    <w:p w14:paraId="2C8A8E9D" w14:textId="77777777" w:rsidR="008F7515" w:rsidRPr="004008F6" w:rsidRDefault="008F7515" w:rsidP="00915512">
      <w:pPr>
        <w:tabs>
          <w:tab w:val="left" w:pos="1530"/>
        </w:tabs>
        <w:rPr>
          <w:rFonts w:ascii="BIZ UDPゴシック" w:eastAsia="BIZ UDPゴシック" w:hAnsi="BIZ UDPゴシック" w:cs="Calibri"/>
          <w:sz w:val="21"/>
        </w:rPr>
      </w:pPr>
    </w:p>
    <w:p w14:paraId="5FA47E56" w14:textId="06BEAB80" w:rsidR="008D73A8" w:rsidRPr="004008F6" w:rsidRDefault="006534EB" w:rsidP="008F7515">
      <w:pPr>
        <w:tabs>
          <w:tab w:val="left" w:pos="1530"/>
        </w:tabs>
        <w:jc w:val="center"/>
        <w:rPr>
          <w:rFonts w:ascii="BIZ UDPゴシック" w:eastAsia="BIZ UDPゴシック" w:hAnsi="BIZ UDPゴシック" w:cs="Calibri"/>
          <w:sz w:val="21"/>
        </w:rPr>
      </w:pPr>
      <w:r>
        <w:rPr>
          <w:rFonts w:ascii="BIZ UDPゴシック" w:eastAsia="BIZ UDPゴシック" w:hAnsi="BIZ UDPゴシック" w:cs="Calibri"/>
          <w:noProof/>
          <w:sz w:val="21"/>
        </w:rPr>
        <mc:AlternateContent>
          <mc:Choice Requires="wps">
            <w:drawing>
              <wp:inline distT="0" distB="0" distL="0" distR="0" wp14:anchorId="1E7E439E" wp14:editId="2E33728F">
                <wp:extent cx="4925060" cy="2027555"/>
                <wp:effectExtent l="12700" t="12065" r="5715" b="8255"/>
                <wp:docPr id="1961647155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5060" cy="2027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CC46605" id="Rectangle 30" o:spid="_x0000_s1026" style="width:387.8pt;height:159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">
                <v:textbox inset="5.85pt,.7pt,5.85pt,.7pt"/>
                <w10:anchorlock/>
              </v:rect>
            </w:pict>
          </mc:Fallback>
        </mc:AlternateContent>
      </w:r>
    </w:p>
    <w:p w14:paraId="7818DB07" w14:textId="15882A38" w:rsidR="008D73A8" w:rsidRPr="004008F6" w:rsidRDefault="008D73A8" w:rsidP="00FA7C6F">
      <w:pPr>
        <w:tabs>
          <w:tab w:val="left" w:pos="0"/>
        </w:tabs>
        <w:suppressAutoHyphens/>
        <w:spacing w:line="240" w:lineRule="atLeast"/>
        <w:jc w:val="center"/>
        <w:rPr>
          <w:rFonts w:ascii="BIZ UDPゴシック" w:eastAsia="BIZ UDPゴシック" w:hAnsi="BIZ UDPゴシック" w:cs="Calibri"/>
          <w:sz w:val="21"/>
        </w:rPr>
      </w:pPr>
      <w:r w:rsidRPr="004008F6">
        <w:rPr>
          <w:rFonts w:ascii="BIZ UDPゴシック" w:eastAsia="BIZ UDPゴシック" w:hAnsi="BIZ UDPゴシック" w:cs="Calibri"/>
          <w:sz w:val="21"/>
          <w:szCs w:val="21"/>
        </w:rPr>
        <w:t>図　電波放射試験時の立ち入り禁止区域</w:t>
      </w:r>
      <w:r w:rsidRPr="00FA7C6F">
        <w:rPr>
          <w:rFonts w:ascii="BIZ UDPゴシック" w:eastAsia="BIZ UDPゴシック" w:hAnsi="BIZ UDPゴシック" w:cs="Calibri"/>
          <w:color w:val="EE0000"/>
          <w:sz w:val="21"/>
          <w:szCs w:val="21"/>
          <w:u w:val="single"/>
        </w:rPr>
        <w:t>(2</w:t>
      </w:r>
      <w:r w:rsidR="00FA7C6F" w:rsidRPr="00FA7C6F">
        <w:rPr>
          <w:rFonts w:ascii="BIZ UDPゴシック" w:eastAsia="BIZ UDPゴシック" w:hAnsi="BIZ UDPゴシック" w:cs="Calibri" w:hint="eastAsia"/>
          <w:color w:val="EE0000"/>
          <w:sz w:val="21"/>
          <w:szCs w:val="21"/>
          <w:u w:val="single"/>
        </w:rPr>
        <w:t>-1-1</w:t>
      </w:r>
      <w:r w:rsidRPr="00FA7C6F">
        <w:rPr>
          <w:rFonts w:ascii="BIZ UDPゴシック" w:eastAsia="BIZ UDPゴシック" w:hAnsi="BIZ UDPゴシック" w:cs="Calibri"/>
          <w:color w:val="EE0000"/>
          <w:sz w:val="21"/>
          <w:szCs w:val="21"/>
          <w:u w:val="single"/>
        </w:rPr>
        <w:t>)</w:t>
      </w:r>
    </w:p>
    <w:sectPr w:rsidR="008D73A8" w:rsidRPr="004008F6">
      <w:headerReference w:type="default" r:id="rId11"/>
      <w:pgSz w:w="11905" w:h="16837"/>
      <w:pgMar w:top="1440" w:right="1440" w:bottom="1440" w:left="1440" w:header="680" w:footer="567" w:gutter="0"/>
      <w:pgNumType w:start="1"/>
      <w:cols w:space="425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BF6E2E" w14:textId="77777777" w:rsidR="00647C9F" w:rsidRDefault="00647C9F">
      <w:pPr>
        <w:spacing w:line="20" w:lineRule="exact"/>
        <w:rPr>
          <w:rFonts w:cs="Times New Roman"/>
          <w:sz w:val="24"/>
          <w:szCs w:val="24"/>
        </w:rPr>
      </w:pPr>
    </w:p>
  </w:endnote>
  <w:endnote w:type="continuationSeparator" w:id="0">
    <w:p w14:paraId="19272761" w14:textId="77777777" w:rsidR="00647C9F" w:rsidRDefault="00647C9F">
      <w:pPr>
        <w:rPr>
          <w:rFonts w:cs="Times New Roman"/>
        </w:rPr>
      </w:pPr>
      <w:r>
        <w:rPr>
          <w:sz w:val="24"/>
          <w:szCs w:val="24"/>
        </w:rPr>
        <w:t xml:space="preserve"> </w:t>
      </w:r>
    </w:p>
  </w:endnote>
  <w:endnote w:type="continuationNotice" w:id="1">
    <w:p w14:paraId="43299EDD" w14:textId="77777777" w:rsidR="00647C9F" w:rsidRDefault="00647C9F">
      <w:pPr>
        <w:rPr>
          <w:rFonts w:cs="Times New Roman"/>
        </w:rPr>
      </w:pPr>
      <w:r>
        <w:rPr>
          <w:sz w:val="24"/>
          <w:szCs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01BD74" w14:textId="77777777" w:rsidR="00647C9F" w:rsidRDefault="00647C9F">
      <w:pPr>
        <w:rPr>
          <w:rFonts w:cs="Times New Roman"/>
        </w:rPr>
      </w:pPr>
      <w:r>
        <w:rPr>
          <w:rFonts w:cs="Times New Roman"/>
          <w:sz w:val="24"/>
          <w:szCs w:val="24"/>
        </w:rPr>
        <w:separator/>
      </w:r>
    </w:p>
  </w:footnote>
  <w:footnote w:type="continuationSeparator" w:id="0">
    <w:p w14:paraId="358006BC" w14:textId="77777777" w:rsidR="00647C9F" w:rsidRDefault="00647C9F">
      <w:r>
        <w:continuationSeparator/>
      </w:r>
    </w:p>
  </w:footnote>
  <w:footnote w:type="continuationNotice" w:id="1">
    <w:p w14:paraId="1106666C" w14:textId="77777777" w:rsidR="00647C9F" w:rsidRDefault="00647C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EAF9E" w14:textId="0F71C889" w:rsidR="003549FB" w:rsidRPr="004008F6" w:rsidRDefault="003549FB">
    <w:pPr>
      <w:suppressAutoHyphens/>
      <w:spacing w:line="240" w:lineRule="atLeast"/>
      <w:jc w:val="right"/>
      <w:rPr>
        <w:rFonts w:ascii="BIZ UDPゴシック" w:eastAsia="BIZ UDPゴシック" w:hAnsi="BIZ UDPゴシック" w:cs="Calibri"/>
        <w:b/>
        <w:bCs/>
        <w:sz w:val="21"/>
        <w:szCs w:val="21"/>
      </w:rPr>
    </w:pPr>
    <w:r w:rsidRPr="004008F6">
      <w:rPr>
        <w:rFonts w:ascii="BIZ UDPゴシック" w:eastAsia="BIZ UDPゴシック" w:hAnsi="BIZ UDPゴシック" w:cs="Calibri"/>
        <w:b/>
        <w:bCs/>
        <w:sz w:val="21"/>
        <w:szCs w:val="21"/>
      </w:rPr>
      <w:t>HR-</w:t>
    </w:r>
    <w:r w:rsidR="003253D5" w:rsidRPr="004008F6">
      <w:rPr>
        <w:rFonts w:ascii="BIZ UDPゴシック" w:eastAsia="BIZ UDPゴシック" w:hAnsi="BIZ UDPゴシック" w:cs="Calibri"/>
        <w:b/>
        <w:bCs/>
        <w:sz w:val="21"/>
        <w:szCs w:val="21"/>
      </w:rPr>
      <w:t>5.</w:t>
    </w:r>
    <w:r w:rsidR="0076425F" w:rsidRPr="004008F6">
      <w:rPr>
        <w:rFonts w:ascii="BIZ UDPゴシック" w:eastAsia="BIZ UDPゴシック" w:hAnsi="BIZ UDPゴシック" w:cs="Calibri"/>
        <w:b/>
        <w:bCs/>
        <w:sz w:val="21"/>
        <w:szCs w:val="21"/>
      </w:rPr>
      <w:t>5</w:t>
    </w:r>
  </w:p>
  <w:p w14:paraId="3DF3FF57" w14:textId="171DE98C" w:rsidR="003549FB" w:rsidRPr="004008F6" w:rsidRDefault="003253D5">
    <w:pPr>
      <w:suppressAutoHyphens/>
      <w:spacing w:line="240" w:lineRule="atLeast"/>
      <w:jc w:val="right"/>
      <w:rPr>
        <w:rFonts w:ascii="BIZ UDPゴシック" w:eastAsia="BIZ UDPゴシック" w:hAnsi="BIZ UDPゴシック" w:cs="Calibri"/>
        <w:b/>
        <w:bCs/>
        <w:sz w:val="21"/>
        <w:szCs w:val="21"/>
      </w:rPr>
    </w:pPr>
    <w:r w:rsidRPr="004008F6">
      <w:rPr>
        <w:rFonts w:ascii="BIZ UDPゴシック" w:eastAsia="BIZ UDPゴシック" w:hAnsi="BIZ UDPゴシック" w:cs="Calibri"/>
        <w:b/>
        <w:bCs/>
        <w:sz w:val="21"/>
        <w:szCs w:val="21"/>
      </w:rPr>
      <w:t>添付資料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4085915"/>
    <w:multiLevelType w:val="singleLevel"/>
    <w:tmpl w:val="A2F4ED7A"/>
    <w:lvl w:ilvl="0">
      <w:start w:val="1"/>
      <w:numFmt w:val="bullet"/>
      <w:lvlText w:val="‐"/>
      <w:lvlJc w:val="left"/>
      <w:pPr>
        <w:tabs>
          <w:tab w:val="num" w:pos="425"/>
        </w:tabs>
        <w:ind w:left="425" w:hanging="425"/>
      </w:pPr>
      <w:rPr>
        <w:rFonts w:ascii="Mincho" w:eastAsia="Mincho" w:hAnsi="Wingdings" w:hint="eastAsia"/>
      </w:rPr>
    </w:lvl>
  </w:abstractNum>
  <w:abstractNum w:abstractNumId="2" w15:restartNumberingAfterBreak="0">
    <w:nsid w:val="1D050BF1"/>
    <w:multiLevelType w:val="singleLevel"/>
    <w:tmpl w:val="83A00D9C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3" w15:restartNumberingAfterBreak="0">
    <w:nsid w:val="1EAB3F3D"/>
    <w:multiLevelType w:val="singleLevel"/>
    <w:tmpl w:val="C1ECF854"/>
    <w:lvl w:ilvl="0">
      <w:start w:val="1"/>
      <w:numFmt w:val="bullet"/>
      <w:lvlText w:val="-"/>
      <w:lvlJc w:val="left"/>
      <w:pPr>
        <w:tabs>
          <w:tab w:val="num" w:pos="425"/>
        </w:tabs>
        <w:ind w:left="425" w:hanging="425"/>
      </w:pPr>
      <w:rPr>
        <w:rFonts w:ascii="Mincho" w:eastAsia="Mincho" w:hAnsi="Wingdings" w:hint="eastAsia"/>
      </w:rPr>
    </w:lvl>
  </w:abstractNum>
  <w:abstractNum w:abstractNumId="4" w15:restartNumberingAfterBreak="0">
    <w:nsid w:val="2D6376A1"/>
    <w:multiLevelType w:val="singleLevel"/>
    <w:tmpl w:val="36CCB5C0"/>
    <w:lvl w:ilvl="0">
      <w:numFmt w:val="bullet"/>
      <w:lvlText w:val="・"/>
      <w:lvlJc w:val="left"/>
      <w:pPr>
        <w:tabs>
          <w:tab w:val="num" w:pos="510"/>
        </w:tabs>
        <w:ind w:left="510" w:hanging="270"/>
      </w:pPr>
      <w:rPr>
        <w:rFonts w:ascii="ＭＳ Ｐゴシック" w:eastAsia="ＭＳ Ｐゴシック" w:hAnsi="Century" w:hint="eastAsia"/>
      </w:rPr>
    </w:lvl>
  </w:abstractNum>
  <w:abstractNum w:abstractNumId="5" w15:restartNumberingAfterBreak="0">
    <w:nsid w:val="3DD678D8"/>
    <w:multiLevelType w:val="singleLevel"/>
    <w:tmpl w:val="A2F4ED7A"/>
    <w:lvl w:ilvl="0">
      <w:start w:val="1"/>
      <w:numFmt w:val="bullet"/>
      <w:lvlText w:val="‐"/>
      <w:lvlJc w:val="left"/>
      <w:pPr>
        <w:tabs>
          <w:tab w:val="num" w:pos="425"/>
        </w:tabs>
        <w:ind w:left="425" w:hanging="425"/>
      </w:pPr>
      <w:rPr>
        <w:rFonts w:ascii="Mincho" w:eastAsia="Mincho" w:hAnsi="Wingdings" w:hint="eastAsia"/>
      </w:rPr>
    </w:lvl>
  </w:abstractNum>
  <w:abstractNum w:abstractNumId="6" w15:restartNumberingAfterBreak="0">
    <w:nsid w:val="485414AC"/>
    <w:multiLevelType w:val="singleLevel"/>
    <w:tmpl w:val="A2F4ED7A"/>
    <w:lvl w:ilvl="0">
      <w:start w:val="1"/>
      <w:numFmt w:val="bullet"/>
      <w:lvlText w:val="‐"/>
      <w:lvlJc w:val="left"/>
      <w:pPr>
        <w:tabs>
          <w:tab w:val="num" w:pos="425"/>
        </w:tabs>
        <w:ind w:left="425" w:hanging="425"/>
      </w:pPr>
      <w:rPr>
        <w:rFonts w:ascii="Mincho" w:eastAsia="Mincho" w:hAnsi="Wingdings" w:hint="eastAsia"/>
      </w:rPr>
    </w:lvl>
  </w:abstractNum>
  <w:abstractNum w:abstractNumId="7" w15:restartNumberingAfterBreak="0">
    <w:nsid w:val="5D5975EF"/>
    <w:multiLevelType w:val="singleLevel"/>
    <w:tmpl w:val="42DA10FE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8" w15:restartNumberingAfterBreak="0">
    <w:nsid w:val="64683ACD"/>
    <w:multiLevelType w:val="multilevel"/>
    <w:tmpl w:val="D974E6F0"/>
    <w:lvl w:ilvl="0">
      <w:start w:val="1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Mincho" w:eastAsia="Mincho" w:hAnsi="Arial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1627151">
    <w:abstractNumId w:val="7"/>
  </w:num>
  <w:num w:numId="2" w16cid:durableId="674918913">
    <w:abstractNumId w:val="2"/>
  </w:num>
  <w:num w:numId="3" w16cid:durableId="443352285">
    <w:abstractNumId w:val="0"/>
    <w:lvlOverride w:ilvl="0">
      <w:lvl w:ilvl="0">
        <w:start w:val="8"/>
        <w:numFmt w:val="bullet"/>
        <w:lvlText w:val="-"/>
        <w:legacy w:legacy="1" w:legacySpace="0" w:legacyIndent="570"/>
        <w:lvlJc w:val="left"/>
        <w:pPr>
          <w:ind w:left="780" w:hanging="570"/>
        </w:pPr>
      </w:lvl>
    </w:lvlOverride>
  </w:num>
  <w:num w:numId="4" w16cid:durableId="1842700756">
    <w:abstractNumId w:val="4"/>
  </w:num>
  <w:num w:numId="5" w16cid:durableId="156384955">
    <w:abstractNumId w:val="3"/>
  </w:num>
  <w:num w:numId="6" w16cid:durableId="159928631">
    <w:abstractNumId w:val="1"/>
  </w:num>
  <w:num w:numId="7" w16cid:durableId="1491747395">
    <w:abstractNumId w:val="5"/>
  </w:num>
  <w:num w:numId="8" w16cid:durableId="1965426036">
    <w:abstractNumId w:val="6"/>
  </w:num>
  <w:num w:numId="9" w16cid:durableId="85133696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16"/>
  <w:doNotHyphenateCaps/>
  <w:drawingGridHorizontalSpacing w:val="60"/>
  <w:drawingGridVerticalSpacing w:val="60"/>
  <w:displayHorizontalDrawingGridEvery w:val="0"/>
  <w:displayVerticalDrawingGridEvery w:val="3"/>
  <w:doNotShadeFormData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0"/>
    <w:docVar w:name="ViewGrid" w:val="0"/>
  </w:docVars>
  <w:rsids>
    <w:rsidRoot w:val="00451E4F"/>
    <w:rsid w:val="00022CDD"/>
    <w:rsid w:val="00036B44"/>
    <w:rsid w:val="0004692E"/>
    <w:rsid w:val="00080BE6"/>
    <w:rsid w:val="000940E9"/>
    <w:rsid w:val="000A3BA9"/>
    <w:rsid w:val="000B5C82"/>
    <w:rsid w:val="000D6A9A"/>
    <w:rsid w:val="001013FF"/>
    <w:rsid w:val="00103941"/>
    <w:rsid w:val="001456FB"/>
    <w:rsid w:val="0016722C"/>
    <w:rsid w:val="001A6B85"/>
    <w:rsid w:val="00290143"/>
    <w:rsid w:val="002B3EF7"/>
    <w:rsid w:val="002C2A31"/>
    <w:rsid w:val="003253D5"/>
    <w:rsid w:val="003443E5"/>
    <w:rsid w:val="00350F6A"/>
    <w:rsid w:val="003549FB"/>
    <w:rsid w:val="003B6E63"/>
    <w:rsid w:val="003E5B55"/>
    <w:rsid w:val="003F0BDD"/>
    <w:rsid w:val="003F6266"/>
    <w:rsid w:val="004008F6"/>
    <w:rsid w:val="0044294B"/>
    <w:rsid w:val="00451E4F"/>
    <w:rsid w:val="00467852"/>
    <w:rsid w:val="004D550A"/>
    <w:rsid w:val="004F173F"/>
    <w:rsid w:val="004F1AC6"/>
    <w:rsid w:val="0051462A"/>
    <w:rsid w:val="00520C7A"/>
    <w:rsid w:val="00524A3A"/>
    <w:rsid w:val="005A0745"/>
    <w:rsid w:val="005A70F6"/>
    <w:rsid w:val="005B3614"/>
    <w:rsid w:val="00610F4E"/>
    <w:rsid w:val="00647C9F"/>
    <w:rsid w:val="006534EB"/>
    <w:rsid w:val="00670E6E"/>
    <w:rsid w:val="00684E44"/>
    <w:rsid w:val="006A3476"/>
    <w:rsid w:val="006B0624"/>
    <w:rsid w:val="00705379"/>
    <w:rsid w:val="00722F58"/>
    <w:rsid w:val="007321AE"/>
    <w:rsid w:val="0075474E"/>
    <w:rsid w:val="0076425F"/>
    <w:rsid w:val="007E5493"/>
    <w:rsid w:val="00811B73"/>
    <w:rsid w:val="00854188"/>
    <w:rsid w:val="008D73A8"/>
    <w:rsid w:val="008E5D13"/>
    <w:rsid w:val="008F7515"/>
    <w:rsid w:val="00915512"/>
    <w:rsid w:val="00916572"/>
    <w:rsid w:val="009422BE"/>
    <w:rsid w:val="00956961"/>
    <w:rsid w:val="00966496"/>
    <w:rsid w:val="00985F8E"/>
    <w:rsid w:val="009A3934"/>
    <w:rsid w:val="009B3772"/>
    <w:rsid w:val="00A14399"/>
    <w:rsid w:val="00A16D74"/>
    <w:rsid w:val="00A4669F"/>
    <w:rsid w:val="00AC542C"/>
    <w:rsid w:val="00B01FB6"/>
    <w:rsid w:val="00B41009"/>
    <w:rsid w:val="00B80BB8"/>
    <w:rsid w:val="00B86AB0"/>
    <w:rsid w:val="00B97943"/>
    <w:rsid w:val="00BC5D17"/>
    <w:rsid w:val="00C001CB"/>
    <w:rsid w:val="00C215EC"/>
    <w:rsid w:val="00C22D27"/>
    <w:rsid w:val="00C51CD6"/>
    <w:rsid w:val="00C702A2"/>
    <w:rsid w:val="00CA1472"/>
    <w:rsid w:val="00CA35D6"/>
    <w:rsid w:val="00CB26A8"/>
    <w:rsid w:val="00CE6DB1"/>
    <w:rsid w:val="00CF1B99"/>
    <w:rsid w:val="00D4318C"/>
    <w:rsid w:val="00D56CDA"/>
    <w:rsid w:val="00D61537"/>
    <w:rsid w:val="00D75EE2"/>
    <w:rsid w:val="00DC0928"/>
    <w:rsid w:val="00E27862"/>
    <w:rsid w:val="00E31E48"/>
    <w:rsid w:val="00E42762"/>
    <w:rsid w:val="00E67961"/>
    <w:rsid w:val="00EB7993"/>
    <w:rsid w:val="00EC379E"/>
    <w:rsid w:val="00F25FC1"/>
    <w:rsid w:val="00F34BDB"/>
    <w:rsid w:val="00FA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70CCB38"/>
  <w15:chartTrackingRefBased/>
  <w15:docId w15:val="{455FCD9B-5AFA-486D-BFD5-7FF7A2F90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4BDB"/>
    <w:pPr>
      <w:widowControl w:val="0"/>
      <w:autoSpaceDE w:val="0"/>
      <w:autoSpaceDN w:val="0"/>
      <w:adjustRightInd w:val="0"/>
      <w:textAlignment w:val="baseline"/>
    </w:pPr>
    <w:rPr>
      <w:rFonts w:ascii="Arial" w:eastAsia="ＭＳ Ｐゴシック" w:hAnsi="Arial" w:cs="Arial"/>
    </w:rPr>
  </w:style>
  <w:style w:type="paragraph" w:styleId="1">
    <w:name w:val="heading 1"/>
    <w:basedOn w:val="a"/>
    <w:next w:val="a"/>
    <w:qFormat/>
    <w:pPr>
      <w:keepNext/>
      <w:tabs>
        <w:tab w:val="left" w:pos="0"/>
      </w:tabs>
      <w:suppressAutoHyphens/>
      <w:spacing w:line="240" w:lineRule="atLeast"/>
      <w:outlineLvl w:val="0"/>
    </w:pPr>
    <w:rPr>
      <w:b/>
      <w:bCs/>
      <w:sz w:val="21"/>
      <w:szCs w:val="21"/>
    </w:rPr>
  </w:style>
  <w:style w:type="paragraph" w:styleId="2">
    <w:name w:val="heading 2"/>
    <w:basedOn w:val="a"/>
    <w:next w:val="a0"/>
    <w:qFormat/>
    <w:pPr>
      <w:keepNext/>
      <w:tabs>
        <w:tab w:val="left" w:pos="0"/>
      </w:tabs>
      <w:suppressAutoHyphens/>
      <w:spacing w:line="240" w:lineRule="atLeast"/>
      <w:ind w:left="588"/>
      <w:outlineLvl w:val="1"/>
    </w:pPr>
    <w:rPr>
      <w:b/>
      <w:bCs/>
      <w:sz w:val="21"/>
      <w:szCs w:val="21"/>
    </w:rPr>
  </w:style>
  <w:style w:type="paragraph" w:styleId="3">
    <w:name w:val="heading 3"/>
    <w:basedOn w:val="a"/>
    <w:next w:val="a0"/>
    <w:qFormat/>
    <w:pPr>
      <w:keepNext/>
      <w:ind w:firstLine="588"/>
      <w:outlineLvl w:val="2"/>
    </w:pPr>
    <w:rPr>
      <w:b/>
      <w:b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paragraph" w:styleId="10">
    <w:name w:val="toc 1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before="480" w:line="240" w:lineRule="atLeast"/>
      <w:ind w:left="720" w:right="720" w:hanging="720"/>
    </w:pPr>
  </w:style>
  <w:style w:type="paragraph" w:styleId="20">
    <w:name w:val="toc 2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1440" w:right="720" w:hanging="720"/>
    </w:pPr>
  </w:style>
  <w:style w:type="paragraph" w:styleId="30">
    <w:name w:val="toc 3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2160" w:right="720" w:hanging="720"/>
    </w:pPr>
  </w:style>
  <w:style w:type="paragraph" w:styleId="4">
    <w:name w:val="toc 4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2880" w:right="720" w:hanging="720"/>
    </w:pPr>
  </w:style>
  <w:style w:type="paragraph" w:styleId="5">
    <w:name w:val="toc 5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3600" w:right="720" w:hanging="720"/>
    </w:pPr>
  </w:style>
  <w:style w:type="paragraph" w:styleId="6">
    <w:name w:val="toc 6"/>
    <w:basedOn w:val="a"/>
    <w:next w:val="a"/>
    <w:autoRedefine/>
    <w:semiHidden/>
    <w:pPr>
      <w:tabs>
        <w:tab w:val="left" w:pos="9000"/>
        <w:tab w:val="right" w:pos="9360"/>
      </w:tabs>
      <w:suppressAutoHyphens/>
      <w:spacing w:line="240" w:lineRule="atLeast"/>
      <w:ind w:left="720" w:hanging="720"/>
    </w:pPr>
  </w:style>
  <w:style w:type="paragraph" w:styleId="7">
    <w:name w:val="toc 7"/>
    <w:basedOn w:val="a"/>
    <w:next w:val="a"/>
    <w:autoRedefine/>
    <w:semiHidden/>
    <w:pPr>
      <w:suppressAutoHyphens/>
      <w:spacing w:line="240" w:lineRule="atLeast"/>
      <w:ind w:left="720" w:hanging="720"/>
    </w:pPr>
  </w:style>
  <w:style w:type="paragraph" w:styleId="8">
    <w:name w:val="toc 8"/>
    <w:basedOn w:val="a"/>
    <w:next w:val="a"/>
    <w:autoRedefine/>
    <w:semiHidden/>
    <w:pPr>
      <w:tabs>
        <w:tab w:val="left" w:pos="9000"/>
        <w:tab w:val="right" w:pos="9360"/>
      </w:tabs>
      <w:suppressAutoHyphens/>
      <w:spacing w:line="240" w:lineRule="atLeast"/>
      <w:ind w:left="720" w:hanging="720"/>
    </w:pPr>
  </w:style>
  <w:style w:type="paragraph" w:styleId="9">
    <w:name w:val="toc 9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720" w:hanging="720"/>
    </w:pPr>
  </w:style>
  <w:style w:type="paragraph" w:styleId="11">
    <w:name w:val="index 1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1440" w:right="720" w:hanging="1440"/>
    </w:pPr>
  </w:style>
  <w:style w:type="paragraph" w:styleId="21">
    <w:name w:val="index 2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1440" w:right="720" w:hanging="720"/>
    </w:pPr>
  </w:style>
  <w:style w:type="paragraph" w:styleId="a4">
    <w:name w:val="toa heading"/>
    <w:basedOn w:val="a"/>
    <w:next w:val="a"/>
    <w:semiHidden/>
    <w:pPr>
      <w:tabs>
        <w:tab w:val="left" w:pos="9000"/>
        <w:tab w:val="right" w:pos="9360"/>
      </w:tabs>
      <w:suppressAutoHyphens/>
      <w:spacing w:line="240" w:lineRule="atLeast"/>
    </w:pPr>
  </w:style>
  <w:style w:type="paragraph" w:styleId="a5">
    <w:name w:val="caption"/>
    <w:basedOn w:val="a"/>
    <w:next w:val="a"/>
    <w:qFormat/>
  </w:style>
  <w:style w:type="character" w:customStyle="1" w:styleId="EquationCaption">
    <w:name w:val="_Equation Caption"/>
    <w:rPr>
      <w:rFonts w:ascii="Mincho" w:eastAsia="Mincho" w:hAnsi="Mincho"/>
    </w:rPr>
  </w:style>
  <w:style w:type="paragraph" w:styleId="a6">
    <w:name w:val="header"/>
    <w:basedOn w:val="a"/>
    <w:pPr>
      <w:tabs>
        <w:tab w:val="center" w:pos="4252"/>
        <w:tab w:val="right" w:pos="8504"/>
      </w:tabs>
    </w:pPr>
  </w:style>
  <w:style w:type="paragraph" w:styleId="a7">
    <w:name w:val="footer"/>
    <w:basedOn w:val="a"/>
    <w:pPr>
      <w:tabs>
        <w:tab w:val="center" w:pos="4252"/>
        <w:tab w:val="right" w:pos="8504"/>
      </w:tabs>
    </w:pPr>
  </w:style>
  <w:style w:type="character" w:styleId="a8">
    <w:name w:val="page number"/>
    <w:rPr>
      <w:rFonts w:ascii="Mincho" w:eastAsia="Mincho" w:hAnsi="Mincho" w:cs="Mincho"/>
    </w:rPr>
  </w:style>
  <w:style w:type="paragraph" w:styleId="a9">
    <w:name w:val="Body Text Indent"/>
    <w:basedOn w:val="a"/>
    <w:pPr>
      <w:tabs>
        <w:tab w:val="left" w:pos="240"/>
      </w:tabs>
      <w:suppressAutoHyphens/>
      <w:spacing w:line="240" w:lineRule="atLeast"/>
      <w:ind w:left="240"/>
    </w:pPr>
    <w:rPr>
      <w:sz w:val="21"/>
      <w:szCs w:val="21"/>
    </w:rPr>
  </w:style>
  <w:style w:type="table" w:styleId="aa">
    <w:name w:val="Table Grid"/>
    <w:basedOn w:val="a2"/>
    <w:rsid w:val="00C001CB"/>
    <w:pPr>
      <w:widowControl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467852"/>
    <w:rPr>
      <w:rFonts w:eastAsia="ＭＳ ゴシック" w:cs="Times New Roman"/>
      <w:sz w:val="18"/>
      <w:szCs w:val="18"/>
    </w:rPr>
  </w:style>
  <w:style w:type="paragraph" w:styleId="ac">
    <w:name w:val="annotation text"/>
    <w:basedOn w:val="a"/>
    <w:link w:val="ad"/>
    <w:semiHidden/>
    <w:rsid w:val="00D61537"/>
    <w:pPr>
      <w:autoSpaceDE/>
      <w:autoSpaceDN/>
    </w:pPr>
    <w:rPr>
      <w:rFonts w:ascii="Century" w:eastAsia="ＭＳ 明朝" w:hAnsi="Century" w:cs="Times New Roman"/>
      <w:kern w:val="2"/>
      <w:sz w:val="21"/>
    </w:rPr>
  </w:style>
  <w:style w:type="character" w:customStyle="1" w:styleId="ad">
    <w:name w:val="コメント文字列 (文字)"/>
    <w:link w:val="ac"/>
    <w:semiHidden/>
    <w:rsid w:val="00D61537"/>
    <w:rPr>
      <w:kern w:val="2"/>
      <w:sz w:val="21"/>
    </w:rPr>
  </w:style>
  <w:style w:type="character" w:styleId="ae">
    <w:name w:val="annotation reference"/>
    <w:uiPriority w:val="99"/>
    <w:semiHidden/>
    <w:unhideWhenUsed/>
    <w:rsid w:val="00D61537"/>
    <w:rPr>
      <w:sz w:val="18"/>
      <w:szCs w:val="18"/>
    </w:rPr>
  </w:style>
  <w:style w:type="paragraph" w:styleId="af">
    <w:name w:val="annotation subject"/>
    <w:basedOn w:val="ac"/>
    <w:next w:val="ac"/>
    <w:link w:val="af0"/>
    <w:uiPriority w:val="99"/>
    <w:semiHidden/>
    <w:unhideWhenUsed/>
    <w:rsid w:val="00CF1B99"/>
    <w:pPr>
      <w:autoSpaceDE w:val="0"/>
      <w:autoSpaceDN w:val="0"/>
    </w:pPr>
    <w:rPr>
      <w:rFonts w:ascii="Arial" w:eastAsia="ＭＳ Ｐゴシック" w:hAnsi="Arial" w:cs="Arial"/>
      <w:b/>
      <w:bCs/>
      <w:kern w:val="0"/>
      <w:sz w:val="20"/>
    </w:rPr>
  </w:style>
  <w:style w:type="character" w:customStyle="1" w:styleId="af0">
    <w:name w:val="コメント内容 (文字)"/>
    <w:link w:val="af"/>
    <w:uiPriority w:val="99"/>
    <w:semiHidden/>
    <w:rsid w:val="00CF1B99"/>
    <w:rPr>
      <w:rFonts w:ascii="Arial" w:eastAsia="ＭＳ Ｐゴシック" w:hAnsi="Arial" w:cs="Arial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22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676b70-e59e-41a2-89fb-c2b948bed2b7" xsi:nil="true"/>
    <lcf76f155ced4ddcb4097134ff3c332f xmlns="aecba3f6-3386-4648-8bcf-af74bc4034a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CD274FCBB8EC145A30576FE2409E811" ma:contentTypeVersion="18" ma:contentTypeDescription="新しいドキュメントを作成します。" ma:contentTypeScope="" ma:versionID="b8d9dac08d691ea8af32b1ff2a177356">
  <xsd:schema xmlns:xsd="http://www.w3.org/2001/XMLSchema" xmlns:xs="http://www.w3.org/2001/XMLSchema" xmlns:p="http://schemas.microsoft.com/office/2006/metadata/properties" xmlns:ns2="aecba3f6-3386-4648-8bcf-af74bc4034aa" xmlns:ns3="78676b70-e59e-41a2-89fb-c2b948bed2b7" targetNamespace="http://schemas.microsoft.com/office/2006/metadata/properties" ma:root="true" ma:fieldsID="a7f8760325d6be264dfce13951e4b917" ns2:_="" ns3:_="">
    <xsd:import namespace="aecba3f6-3386-4648-8bcf-af74bc4034aa"/>
    <xsd:import namespace="78676b70-e59e-41a2-89fb-c2b948bed2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cba3f6-3386-4648-8bcf-af74bc4034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f689b47-ed42-43f0-944d-1893b8776a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676b70-e59e-41a2-89fb-c2b948bed2b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8d95197-4419-48de-b41a-18d46a34d052}" ma:internalName="TaxCatchAll" ma:showField="CatchAllData" ma:web="78676b70-e59e-41a2-89fb-c2b948bed2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0FC39A-7097-4F6F-ABF1-448DECF82AEB}">
  <ds:schemaRefs>
    <ds:schemaRef ds:uri="http://schemas.microsoft.com/office/2006/metadata/properties"/>
    <ds:schemaRef ds:uri="http://schemas.microsoft.com/office/infopath/2007/PartnerControls"/>
    <ds:schemaRef ds:uri="78676b70-e59e-41a2-89fb-c2b948bed2b7"/>
    <ds:schemaRef ds:uri="aecba3f6-3386-4648-8bcf-af74bc4034aa"/>
  </ds:schemaRefs>
</ds:datastoreItem>
</file>

<file path=customXml/itemProps2.xml><?xml version="1.0" encoding="utf-8"?>
<ds:datastoreItem xmlns:ds="http://schemas.openxmlformats.org/officeDocument/2006/customXml" ds:itemID="{04064286-7FA3-43B6-86F9-2A9BCB983F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cba3f6-3386-4648-8bcf-af74bc4034aa"/>
    <ds:schemaRef ds:uri="78676b70-e59e-41a2-89fb-c2b948bed2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DE4D3B-04D8-4812-A67E-CFD954FF9A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362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cp:keywords/>
  <dc:description/>
  <cp:revision>6</cp:revision>
  <cp:lastPrinted>2005-01-13T07:41:00Z</cp:lastPrinted>
  <dcterms:created xsi:type="dcterms:W3CDTF">2025-07-02T00:54:00Z</dcterms:created>
  <dcterms:modified xsi:type="dcterms:W3CDTF">2025-07-02T05:39:00Z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0x010100BCD274FCBB8EC145A30576FE2409E811</vt:lpwstr>
  </property>
</Properties>
</file>