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C4985" w14:textId="77777777" w:rsidR="00451E4F" w:rsidRPr="00BB735F" w:rsidRDefault="00451E4F">
      <w:pPr>
        <w:pStyle w:val="a4"/>
        <w:tabs>
          <w:tab w:val="clear" w:pos="9000"/>
          <w:tab w:val="clear" w:pos="9360"/>
        </w:tabs>
        <w:rPr>
          <w:rFonts w:ascii="BIZ UDPゴシック" w:eastAsia="BIZ UDPゴシック" w:hAnsi="BIZ UDPゴシック" w:cs="Calibri"/>
          <w:sz w:val="21"/>
          <w:szCs w:val="21"/>
        </w:rPr>
      </w:pPr>
    </w:p>
    <w:p w14:paraId="4D0D4763" w14:textId="68BD1045" w:rsidR="00D56CDA" w:rsidRPr="00BB735F" w:rsidRDefault="00D61537" w:rsidP="003549FB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noProof/>
          <w:sz w:val="21"/>
          <w:szCs w:val="22"/>
        </w:rPr>
      </w:pPr>
      <w:r w:rsidRPr="00BB735F">
        <w:rPr>
          <w:rFonts w:ascii="BIZ UDPゴシック" w:eastAsia="BIZ UDPゴシック" w:hAnsi="BIZ UDPゴシック" w:cs="Calibri"/>
          <w:noProof/>
          <w:sz w:val="21"/>
          <w:szCs w:val="22"/>
        </w:rPr>
        <w:t xml:space="preserve">表　MDP解析書　</w:t>
      </w:r>
      <w:r w:rsidRPr="00882662">
        <w:rPr>
          <w:rFonts w:ascii="BIZ UDPゴシック" w:eastAsia="BIZ UDPゴシック" w:hAnsi="BIZ UDPゴシック" w:cs="Calibri"/>
          <w:noProof/>
          <w:color w:val="EE0000"/>
          <w:sz w:val="21"/>
          <w:szCs w:val="22"/>
          <w:u w:val="single"/>
        </w:rPr>
        <w:t>（1-2</w:t>
      </w:r>
      <w:r w:rsidR="00882662" w:rsidRPr="00882662">
        <w:rPr>
          <w:rFonts w:ascii="BIZ UDPゴシック" w:eastAsia="BIZ UDPゴシック" w:hAnsi="BIZ UDPゴシック" w:cs="Calibri" w:hint="eastAsia"/>
          <w:noProof/>
          <w:color w:val="EE0000"/>
          <w:sz w:val="21"/>
          <w:szCs w:val="22"/>
          <w:u w:val="single"/>
        </w:rPr>
        <w:t>-1</w:t>
      </w:r>
      <w:r w:rsidRPr="00882662">
        <w:rPr>
          <w:rFonts w:ascii="BIZ UDPゴシック" w:eastAsia="BIZ UDPゴシック" w:hAnsi="BIZ UDPゴシック" w:cs="Calibri"/>
          <w:noProof/>
          <w:color w:val="EE0000"/>
          <w:sz w:val="21"/>
          <w:szCs w:val="22"/>
          <w:u w:val="single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9"/>
        <w:gridCol w:w="981"/>
        <w:gridCol w:w="1002"/>
        <w:gridCol w:w="1074"/>
        <w:gridCol w:w="1074"/>
        <w:gridCol w:w="1074"/>
        <w:gridCol w:w="1074"/>
        <w:gridCol w:w="977"/>
      </w:tblGrid>
      <w:tr w:rsidR="00D56CDA" w:rsidRPr="00BB735F" w14:paraId="0FD02079" w14:textId="77777777" w:rsidTr="006B0624">
        <w:tc>
          <w:tcPr>
            <w:tcW w:w="1152" w:type="dxa"/>
            <w:shd w:val="clear" w:color="auto" w:fill="auto"/>
          </w:tcPr>
          <w:p w14:paraId="1178732A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コンポ名</w:t>
            </w:r>
          </w:p>
        </w:tc>
        <w:tc>
          <w:tcPr>
            <w:tcW w:w="1153" w:type="dxa"/>
            <w:shd w:val="clear" w:color="auto" w:fill="auto"/>
          </w:tcPr>
          <w:p w14:paraId="54E6CFB3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流体</w:t>
            </w:r>
          </w:p>
        </w:tc>
        <w:tc>
          <w:tcPr>
            <w:tcW w:w="1153" w:type="dxa"/>
            <w:shd w:val="clear" w:color="auto" w:fill="auto"/>
          </w:tcPr>
          <w:p w14:paraId="35BADDC5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材質</w:t>
            </w:r>
          </w:p>
        </w:tc>
        <w:tc>
          <w:tcPr>
            <w:tcW w:w="1153" w:type="dxa"/>
            <w:shd w:val="clear" w:color="auto" w:fill="auto"/>
          </w:tcPr>
          <w:p w14:paraId="5CDA9CF1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MEOP</w:t>
            </w:r>
          </w:p>
          <w:p w14:paraId="49C3A33D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(MPa)</w:t>
            </w:r>
          </w:p>
        </w:tc>
        <w:tc>
          <w:tcPr>
            <w:tcW w:w="1153" w:type="dxa"/>
            <w:shd w:val="clear" w:color="auto" w:fill="auto"/>
          </w:tcPr>
          <w:p w14:paraId="715A4542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MDP</w:t>
            </w:r>
          </w:p>
          <w:p w14:paraId="2F1FD69C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(MPa)</w:t>
            </w:r>
          </w:p>
        </w:tc>
        <w:tc>
          <w:tcPr>
            <w:tcW w:w="1153" w:type="dxa"/>
            <w:shd w:val="clear" w:color="auto" w:fill="auto"/>
          </w:tcPr>
          <w:p w14:paraId="7378EC38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プルーフ試験圧力</w:t>
            </w:r>
          </w:p>
          <w:p w14:paraId="010B207A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(MPa)</w:t>
            </w:r>
          </w:p>
        </w:tc>
        <w:tc>
          <w:tcPr>
            <w:tcW w:w="1153" w:type="dxa"/>
            <w:shd w:val="clear" w:color="auto" w:fill="auto"/>
          </w:tcPr>
          <w:p w14:paraId="22E98CD0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破壊試験圧力</w:t>
            </w:r>
          </w:p>
          <w:p w14:paraId="74CBCCA5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(MPa)</w:t>
            </w:r>
          </w:p>
        </w:tc>
        <w:tc>
          <w:tcPr>
            <w:tcW w:w="1153" w:type="dxa"/>
            <w:shd w:val="clear" w:color="auto" w:fill="auto"/>
          </w:tcPr>
          <w:p w14:paraId="4976CD6A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流体温度</w:t>
            </w:r>
          </w:p>
          <w:p w14:paraId="6DB33A4A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(</w:t>
            </w:r>
            <w:r w:rsidRPr="00BB735F">
              <w:rPr>
                <w:rFonts w:ascii="BIZ UDPゴシック" w:eastAsia="BIZ UDPゴシック" w:hAnsi="BIZ UDPゴシック" w:cs="ＭＳ 明朝" w:hint="eastAsia"/>
                <w:sz w:val="21"/>
                <w:szCs w:val="21"/>
              </w:rPr>
              <w:t>℃</w:t>
            </w: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)</w:t>
            </w:r>
          </w:p>
        </w:tc>
      </w:tr>
      <w:tr w:rsidR="00D56CDA" w:rsidRPr="00BB735F" w14:paraId="2642DCA7" w14:textId="77777777" w:rsidTr="006B0624">
        <w:tc>
          <w:tcPr>
            <w:tcW w:w="1152" w:type="dxa"/>
            <w:shd w:val="clear" w:color="auto" w:fill="auto"/>
          </w:tcPr>
          <w:p w14:paraId="3E7A7189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noProof/>
                <w:sz w:val="21"/>
                <w:szCs w:val="22"/>
              </w:rPr>
              <w:t>タンク上流配管、ガス注排弁、圧力計</w:t>
            </w:r>
          </w:p>
        </w:tc>
        <w:tc>
          <w:tcPr>
            <w:tcW w:w="1153" w:type="dxa"/>
            <w:shd w:val="clear" w:color="auto" w:fill="auto"/>
          </w:tcPr>
          <w:p w14:paraId="7A627BB8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He</w:t>
            </w:r>
          </w:p>
        </w:tc>
        <w:tc>
          <w:tcPr>
            <w:tcW w:w="1153" w:type="dxa"/>
            <w:shd w:val="clear" w:color="auto" w:fill="auto"/>
          </w:tcPr>
          <w:p w14:paraId="2F3131B7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0D4CF44D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5C44F800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5CEB0385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3EF2F842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0A2AC7E2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0 to 50</w:t>
            </w:r>
          </w:p>
        </w:tc>
      </w:tr>
      <w:tr w:rsidR="00D56CDA" w:rsidRPr="00BB735F" w14:paraId="071D35E1" w14:textId="77777777" w:rsidTr="006B0624">
        <w:tc>
          <w:tcPr>
            <w:tcW w:w="1152" w:type="dxa"/>
            <w:shd w:val="clear" w:color="auto" w:fill="auto"/>
          </w:tcPr>
          <w:p w14:paraId="6E17CB4E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noProof/>
                <w:sz w:val="21"/>
                <w:szCs w:val="22"/>
              </w:rPr>
              <w:t>タンク</w:t>
            </w:r>
          </w:p>
        </w:tc>
        <w:tc>
          <w:tcPr>
            <w:tcW w:w="1153" w:type="dxa"/>
            <w:shd w:val="clear" w:color="auto" w:fill="auto"/>
          </w:tcPr>
          <w:p w14:paraId="21DF6AF8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He/ヒドラジン</w:t>
            </w:r>
          </w:p>
        </w:tc>
        <w:tc>
          <w:tcPr>
            <w:tcW w:w="1153" w:type="dxa"/>
            <w:shd w:val="clear" w:color="auto" w:fill="auto"/>
          </w:tcPr>
          <w:p w14:paraId="13177AD9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06D086A4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08C9F0B6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46243342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75CF4D34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100</w:t>
            </w:r>
          </w:p>
        </w:tc>
        <w:tc>
          <w:tcPr>
            <w:tcW w:w="1153" w:type="dxa"/>
            <w:shd w:val="clear" w:color="auto" w:fill="auto"/>
          </w:tcPr>
          <w:p w14:paraId="2CD1C91D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0 to 50</w:t>
            </w:r>
          </w:p>
        </w:tc>
      </w:tr>
      <w:tr w:rsidR="00D56CDA" w:rsidRPr="00BB735F" w14:paraId="7C37650A" w14:textId="77777777" w:rsidTr="006B0624">
        <w:tc>
          <w:tcPr>
            <w:tcW w:w="1152" w:type="dxa"/>
            <w:shd w:val="clear" w:color="auto" w:fill="auto"/>
          </w:tcPr>
          <w:p w14:paraId="06A8B223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noProof/>
                <w:sz w:val="21"/>
                <w:szCs w:val="22"/>
              </w:rPr>
              <w:t>タンク下流～遮断弁1/2までの配管</w:t>
            </w:r>
          </w:p>
        </w:tc>
        <w:tc>
          <w:tcPr>
            <w:tcW w:w="1153" w:type="dxa"/>
            <w:shd w:val="clear" w:color="auto" w:fill="auto"/>
          </w:tcPr>
          <w:p w14:paraId="10C6A170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ヒドラジン</w:t>
            </w:r>
          </w:p>
        </w:tc>
        <w:tc>
          <w:tcPr>
            <w:tcW w:w="1153" w:type="dxa"/>
            <w:shd w:val="clear" w:color="auto" w:fill="auto"/>
          </w:tcPr>
          <w:p w14:paraId="2F2C0C6C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47E550B1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43557EC0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41EC6D88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2632D5D2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0741A3D9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0 to 50</w:t>
            </w:r>
          </w:p>
        </w:tc>
      </w:tr>
      <w:tr w:rsidR="00D56CDA" w:rsidRPr="00BB735F" w14:paraId="6D7A8086" w14:textId="77777777" w:rsidTr="006B0624">
        <w:tc>
          <w:tcPr>
            <w:tcW w:w="1152" w:type="dxa"/>
            <w:shd w:val="clear" w:color="auto" w:fill="auto"/>
          </w:tcPr>
          <w:p w14:paraId="742C2D16" w14:textId="77777777" w:rsidR="00D56CDA" w:rsidRPr="00BB735F" w:rsidRDefault="00D56CDA" w:rsidP="006B0624">
            <w:pPr>
              <w:tabs>
                <w:tab w:val="left" w:pos="1530"/>
              </w:tabs>
              <w:jc w:val="center"/>
              <w:rPr>
                <w:rFonts w:ascii="BIZ UDPゴシック" w:eastAsia="BIZ UDPゴシック" w:hAnsi="BIZ UDPゴシック" w:cs="Calibri"/>
                <w:noProof/>
                <w:sz w:val="21"/>
                <w:szCs w:val="22"/>
              </w:rPr>
            </w:pPr>
            <w:r w:rsidRPr="00BB735F">
              <w:rPr>
                <w:rFonts w:ascii="BIZ UDPゴシック" w:eastAsia="BIZ UDPゴシック" w:hAnsi="BIZ UDPゴシック" w:cs="Calibri"/>
                <w:noProof/>
                <w:sz w:val="21"/>
                <w:szCs w:val="22"/>
              </w:rPr>
              <w:t>フィルタ、注排弁1/2、</w:t>
            </w:r>
          </w:p>
          <w:p w14:paraId="5DCA99F4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noProof/>
                <w:sz w:val="21"/>
                <w:szCs w:val="22"/>
              </w:rPr>
              <w:t>遮断弁1/2</w:t>
            </w:r>
          </w:p>
        </w:tc>
        <w:tc>
          <w:tcPr>
            <w:tcW w:w="1153" w:type="dxa"/>
            <w:shd w:val="clear" w:color="auto" w:fill="auto"/>
          </w:tcPr>
          <w:p w14:paraId="4081144F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ヒドラジン</w:t>
            </w:r>
          </w:p>
        </w:tc>
        <w:tc>
          <w:tcPr>
            <w:tcW w:w="1153" w:type="dxa"/>
            <w:shd w:val="clear" w:color="auto" w:fill="auto"/>
          </w:tcPr>
          <w:p w14:paraId="32F4FF67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7BF6F10D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4B8A695F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17F93FD9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5013359B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0BFC69FB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0 to 50</w:t>
            </w:r>
          </w:p>
        </w:tc>
      </w:tr>
      <w:tr w:rsidR="00D56CDA" w:rsidRPr="00BB735F" w14:paraId="61579E0D" w14:textId="77777777" w:rsidTr="006B0624">
        <w:tc>
          <w:tcPr>
            <w:tcW w:w="1152" w:type="dxa"/>
            <w:shd w:val="clear" w:color="auto" w:fill="auto"/>
          </w:tcPr>
          <w:p w14:paraId="0FA17351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noProof/>
                <w:sz w:val="21"/>
                <w:szCs w:val="22"/>
              </w:rPr>
              <w:t>遮断弁1/2～推薬弁までの配管</w:t>
            </w:r>
          </w:p>
        </w:tc>
        <w:tc>
          <w:tcPr>
            <w:tcW w:w="1153" w:type="dxa"/>
            <w:shd w:val="clear" w:color="auto" w:fill="auto"/>
          </w:tcPr>
          <w:p w14:paraId="3FD1ADC9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ヒドラジン</w:t>
            </w:r>
          </w:p>
        </w:tc>
        <w:tc>
          <w:tcPr>
            <w:tcW w:w="1153" w:type="dxa"/>
            <w:shd w:val="clear" w:color="auto" w:fill="auto"/>
          </w:tcPr>
          <w:p w14:paraId="6A04DD2C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57A5C310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0D39341A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66908383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51123006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41C9448D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0 to 50</w:t>
            </w:r>
          </w:p>
        </w:tc>
      </w:tr>
      <w:tr w:rsidR="00D56CDA" w:rsidRPr="00BB735F" w14:paraId="51D396F5" w14:textId="77777777" w:rsidTr="006B0624">
        <w:tc>
          <w:tcPr>
            <w:tcW w:w="1152" w:type="dxa"/>
            <w:shd w:val="clear" w:color="auto" w:fill="auto"/>
          </w:tcPr>
          <w:p w14:paraId="795747D7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noProof/>
                <w:sz w:val="21"/>
                <w:szCs w:val="22"/>
              </w:rPr>
              <w:t>推薬弁1A/2A/1B/2B</w:t>
            </w:r>
          </w:p>
        </w:tc>
        <w:tc>
          <w:tcPr>
            <w:tcW w:w="1153" w:type="dxa"/>
            <w:shd w:val="clear" w:color="auto" w:fill="auto"/>
          </w:tcPr>
          <w:p w14:paraId="246BEB42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ヒドラジン</w:t>
            </w:r>
          </w:p>
        </w:tc>
        <w:tc>
          <w:tcPr>
            <w:tcW w:w="1153" w:type="dxa"/>
            <w:shd w:val="clear" w:color="auto" w:fill="auto"/>
          </w:tcPr>
          <w:p w14:paraId="5B2D0908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69C071BD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16D846D7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02225E28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7B82D2E9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64E21F31" w14:textId="77777777" w:rsidR="00D56CDA" w:rsidRPr="00BB735F" w:rsidRDefault="00D56CDA" w:rsidP="006B0624">
            <w:pPr>
              <w:pStyle w:val="a0"/>
              <w:ind w:left="0"/>
              <w:rPr>
                <w:rFonts w:ascii="BIZ UDPゴシック" w:eastAsia="BIZ UDPゴシック" w:hAnsi="BIZ UDPゴシック" w:cs="Calibri"/>
                <w:sz w:val="21"/>
                <w:szCs w:val="21"/>
              </w:rPr>
            </w:pPr>
            <w:r w:rsidRPr="00BB735F">
              <w:rPr>
                <w:rFonts w:ascii="BIZ UDPゴシック" w:eastAsia="BIZ UDPゴシック" w:hAnsi="BIZ UDPゴシック" w:cs="Calibri"/>
                <w:sz w:val="21"/>
                <w:szCs w:val="21"/>
              </w:rPr>
              <w:t>0 to 50</w:t>
            </w:r>
          </w:p>
        </w:tc>
      </w:tr>
    </w:tbl>
    <w:p w14:paraId="3D530E05" w14:textId="13F1DA81" w:rsidR="00451E4F" w:rsidRPr="00BB735F" w:rsidRDefault="00451E4F">
      <w:pPr>
        <w:pStyle w:val="a0"/>
        <w:ind w:left="0"/>
        <w:rPr>
          <w:rFonts w:ascii="BIZ UDPゴシック" w:eastAsia="BIZ UDPゴシック" w:hAnsi="BIZ UDPゴシック" w:cs="Calibri"/>
          <w:sz w:val="21"/>
          <w:szCs w:val="21"/>
        </w:rPr>
      </w:pPr>
    </w:p>
    <w:p w14:paraId="1D2CEFB8" w14:textId="51233B12" w:rsidR="002234B5" w:rsidRPr="00BB735F" w:rsidRDefault="007241CA" w:rsidP="002234B5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  <w:r>
        <w:rPr>
          <w:rFonts w:ascii="BIZ UDPゴシック" w:eastAsia="BIZ UDPゴシック" w:hAnsi="BIZ UDPゴシック" w:cs="Calibri"/>
          <w:noProof/>
          <w:sz w:val="21"/>
        </w:rPr>
        <mc:AlternateContent>
          <mc:Choice Requires="wps">
            <w:drawing>
              <wp:inline distT="0" distB="0" distL="0" distR="0" wp14:anchorId="2A125AAA" wp14:editId="23CB8111">
                <wp:extent cx="5468620" cy="2633980"/>
                <wp:effectExtent l="8255" t="5080" r="9525" b="8890"/>
                <wp:docPr id="37837229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8620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DBC89F" id="Rectangle 3" o:spid="_x0000_s1026" style="width:430.6pt;height:20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">
                <v:textbox inset="5.85pt,.7pt,5.85pt,.7pt"/>
                <w10:anchorlock/>
              </v:rect>
            </w:pict>
          </mc:Fallback>
        </mc:AlternateContent>
      </w:r>
    </w:p>
    <w:p w14:paraId="5FF53604" w14:textId="3363F364" w:rsidR="002234B5" w:rsidRPr="00BB735F" w:rsidRDefault="002234B5" w:rsidP="002234B5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noProof/>
          <w:sz w:val="21"/>
          <w:szCs w:val="22"/>
        </w:rPr>
      </w:pPr>
      <w:r w:rsidRPr="00BB735F">
        <w:rPr>
          <w:rFonts w:ascii="BIZ UDPゴシック" w:eastAsia="BIZ UDPゴシック" w:hAnsi="BIZ UDPゴシック" w:cs="Calibri"/>
          <w:sz w:val="21"/>
        </w:rPr>
        <w:t xml:space="preserve">図　</w:t>
      </w:r>
      <w:r w:rsidR="000363F1" w:rsidRPr="00BB735F">
        <w:rPr>
          <w:rFonts w:ascii="BIZ UDPゴシック" w:eastAsia="BIZ UDPゴシック" w:hAnsi="BIZ UDPゴシック" w:cs="Calibri" w:hint="eastAsia"/>
          <w:sz w:val="21"/>
        </w:rPr>
        <w:t>フライト品</w:t>
      </w:r>
      <w:r w:rsidR="005D362D" w:rsidRPr="00BB735F">
        <w:rPr>
          <w:rFonts w:ascii="BIZ UDPゴシック" w:eastAsia="BIZ UDPゴシック" w:hAnsi="BIZ UDPゴシック" w:cs="Calibri" w:hint="eastAsia"/>
          <w:sz w:val="21"/>
        </w:rPr>
        <w:t>圧力システムのスケマチック</w:t>
      </w:r>
      <w:r w:rsidRPr="009B4677">
        <w:rPr>
          <w:rFonts w:ascii="BIZ UDPゴシック" w:eastAsia="BIZ UDPゴシック" w:hAnsi="BIZ UDPゴシック" w:cs="Calibri"/>
          <w:noProof/>
          <w:color w:val="EE0000"/>
          <w:sz w:val="21"/>
          <w:szCs w:val="22"/>
          <w:u w:val="single"/>
        </w:rPr>
        <w:t>（1-2</w:t>
      </w:r>
      <w:r w:rsidR="009B4677" w:rsidRPr="009B4677">
        <w:rPr>
          <w:rFonts w:ascii="BIZ UDPゴシック" w:eastAsia="BIZ UDPゴシック" w:hAnsi="BIZ UDPゴシック" w:cs="Calibri" w:hint="eastAsia"/>
          <w:noProof/>
          <w:color w:val="EE0000"/>
          <w:sz w:val="21"/>
          <w:szCs w:val="22"/>
          <w:u w:val="single"/>
        </w:rPr>
        <w:t>-1</w:t>
      </w:r>
      <w:r w:rsidRPr="009B4677">
        <w:rPr>
          <w:rFonts w:ascii="BIZ UDPゴシック" w:eastAsia="BIZ UDPゴシック" w:hAnsi="BIZ UDPゴシック" w:cs="Calibri"/>
          <w:noProof/>
          <w:color w:val="EE0000"/>
          <w:sz w:val="21"/>
          <w:szCs w:val="22"/>
          <w:u w:val="single"/>
        </w:rPr>
        <w:t>）</w:t>
      </w:r>
    </w:p>
    <w:p w14:paraId="0800AEC2" w14:textId="097FEED6" w:rsidR="005D362D" w:rsidRPr="00BB735F" w:rsidRDefault="005D362D" w:rsidP="002234B5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  <w:r w:rsidRPr="00BB735F">
        <w:rPr>
          <w:rFonts w:ascii="BIZ UDPゴシック" w:eastAsia="BIZ UDPゴシック" w:hAnsi="BIZ UDPゴシック" w:cs="Calibri" w:hint="eastAsia"/>
          <w:noProof/>
          <w:sz w:val="21"/>
          <w:szCs w:val="22"/>
        </w:rPr>
        <w:t>（</w:t>
      </w:r>
      <w:r w:rsidR="00414DEC" w:rsidRPr="00BB735F">
        <w:rPr>
          <w:rFonts w:ascii="BIZ UDPゴシック" w:eastAsia="BIZ UDPゴシック" w:hAnsi="BIZ UDPゴシック" w:cs="Calibri" w:hint="eastAsia"/>
          <w:noProof/>
          <w:sz w:val="21"/>
          <w:szCs w:val="22"/>
        </w:rPr>
        <w:t>低圧側へのリーク（バルブ等の2故障までカウント）した場合を想定した耐圧設計</w:t>
      </w:r>
      <w:r w:rsidR="000B2D9D" w:rsidRPr="00BB735F">
        <w:rPr>
          <w:rFonts w:ascii="BIZ UDPゴシック" w:eastAsia="BIZ UDPゴシック" w:hAnsi="BIZ UDPゴシック" w:cs="Calibri" w:hint="eastAsia"/>
          <w:noProof/>
          <w:sz w:val="21"/>
          <w:szCs w:val="22"/>
        </w:rPr>
        <w:t>を確認）</w:t>
      </w:r>
    </w:p>
    <w:p w14:paraId="40583FCF" w14:textId="1494C3D7" w:rsidR="002234B5" w:rsidRPr="00BB735F" w:rsidRDefault="002234B5">
      <w:pPr>
        <w:pStyle w:val="a0"/>
        <w:ind w:left="0"/>
        <w:rPr>
          <w:rFonts w:ascii="BIZ UDPゴシック" w:eastAsia="BIZ UDPゴシック" w:hAnsi="BIZ UDPゴシック" w:cs="Calibri"/>
          <w:sz w:val="21"/>
          <w:szCs w:val="21"/>
        </w:rPr>
      </w:pPr>
    </w:p>
    <w:p w14:paraId="2A29C834" w14:textId="77777777" w:rsidR="002234B5" w:rsidRPr="00BB735F" w:rsidRDefault="002234B5">
      <w:pPr>
        <w:pStyle w:val="a0"/>
        <w:ind w:left="0"/>
        <w:rPr>
          <w:rFonts w:ascii="BIZ UDPゴシック" w:eastAsia="BIZ UDPゴシック" w:hAnsi="BIZ UDPゴシック" w:cs="Calibri"/>
          <w:sz w:val="21"/>
          <w:szCs w:val="21"/>
        </w:rPr>
      </w:pPr>
    </w:p>
    <w:p w14:paraId="3AE4672D" w14:textId="2A8A61E3" w:rsidR="00290143" w:rsidRPr="00BB735F" w:rsidRDefault="007241CA" w:rsidP="00290143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  <w:r>
        <w:rPr>
          <w:rFonts w:ascii="BIZ UDPゴシック" w:eastAsia="BIZ UDPゴシック" w:hAnsi="BIZ UDPゴシック" w:cs="Calibri"/>
          <w:noProof/>
          <w:sz w:val="21"/>
        </w:rPr>
        <w:lastRenderedPageBreak/>
        <mc:AlternateContent>
          <mc:Choice Requires="wps">
            <w:drawing>
              <wp:inline distT="0" distB="0" distL="0" distR="0" wp14:anchorId="7A74C40F" wp14:editId="2C789F77">
                <wp:extent cx="5468620" cy="2633980"/>
                <wp:effectExtent l="8255" t="9525" r="9525" b="13970"/>
                <wp:docPr id="68271957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8620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498339" id="Rectangle 2" o:spid="_x0000_s1026" style="width:430.6pt;height:20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">
                <v:textbox inset="5.85pt,.7pt,5.85pt,.7pt"/>
                <w10:anchorlock/>
              </v:rect>
            </w:pict>
          </mc:Fallback>
        </mc:AlternateContent>
      </w:r>
    </w:p>
    <w:p w14:paraId="6756FA1F" w14:textId="50A6B40C" w:rsidR="00290143" w:rsidRPr="00BB735F" w:rsidRDefault="00290143" w:rsidP="00290143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  <w:r w:rsidRPr="00BB735F">
        <w:rPr>
          <w:rFonts w:ascii="BIZ UDPゴシック" w:eastAsia="BIZ UDPゴシック" w:hAnsi="BIZ UDPゴシック" w:cs="Calibri"/>
          <w:sz w:val="21"/>
        </w:rPr>
        <w:t>図　加圧時の配管系統図</w:t>
      </w:r>
      <w:r w:rsidR="00E67961" w:rsidRPr="00D65512">
        <w:rPr>
          <w:rFonts w:ascii="BIZ UDPゴシック" w:eastAsia="BIZ UDPゴシック" w:hAnsi="BIZ UDPゴシック" w:cs="Calibri"/>
          <w:noProof/>
          <w:color w:val="EE0000"/>
          <w:sz w:val="21"/>
          <w:szCs w:val="22"/>
          <w:u w:val="single"/>
        </w:rPr>
        <w:t>（2-</w:t>
      </w:r>
      <w:r w:rsidR="00670E6E" w:rsidRPr="00D65512">
        <w:rPr>
          <w:rFonts w:ascii="BIZ UDPゴシック" w:eastAsia="BIZ UDPゴシック" w:hAnsi="BIZ UDPゴシック" w:cs="Calibri"/>
          <w:noProof/>
          <w:color w:val="EE0000"/>
          <w:sz w:val="21"/>
          <w:szCs w:val="22"/>
          <w:u w:val="single"/>
        </w:rPr>
        <w:t>1</w:t>
      </w:r>
      <w:r w:rsidR="00D65512" w:rsidRPr="00D65512">
        <w:rPr>
          <w:rFonts w:ascii="BIZ UDPゴシック" w:eastAsia="BIZ UDPゴシック" w:hAnsi="BIZ UDPゴシック" w:cs="Calibri" w:hint="eastAsia"/>
          <w:noProof/>
          <w:color w:val="EE0000"/>
          <w:sz w:val="21"/>
          <w:szCs w:val="22"/>
          <w:u w:val="single"/>
        </w:rPr>
        <w:t>-1</w:t>
      </w:r>
      <w:r w:rsidR="00E67961" w:rsidRPr="00D65512">
        <w:rPr>
          <w:rFonts w:ascii="BIZ UDPゴシック" w:eastAsia="BIZ UDPゴシック" w:hAnsi="BIZ UDPゴシック" w:cs="Calibri"/>
          <w:noProof/>
          <w:color w:val="EE0000"/>
          <w:sz w:val="21"/>
          <w:szCs w:val="22"/>
          <w:u w:val="single"/>
        </w:rPr>
        <w:t>）</w:t>
      </w:r>
    </w:p>
    <w:p w14:paraId="1C58D52B" w14:textId="6FF285E3" w:rsidR="00524A3A" w:rsidRPr="00BB735F" w:rsidRDefault="00290143">
      <w:pPr>
        <w:pStyle w:val="a0"/>
        <w:ind w:left="0"/>
        <w:rPr>
          <w:rFonts w:ascii="BIZ UDPゴシック" w:eastAsia="BIZ UDPゴシック" w:hAnsi="BIZ UDPゴシック" w:cs="Calibri"/>
          <w:sz w:val="21"/>
          <w:szCs w:val="21"/>
        </w:rPr>
      </w:pPr>
      <w:r w:rsidRPr="00BB735F">
        <w:rPr>
          <w:rFonts w:ascii="BIZ UDPゴシック" w:eastAsia="BIZ UDPゴシック" w:hAnsi="BIZ UDPゴシック" w:cs="Calibri"/>
          <w:sz w:val="21"/>
          <w:szCs w:val="21"/>
        </w:rPr>
        <w:t>（注釈：2故障許容を成立させている箇所（レギュレータ、安全弁、圧力モニタ）をマルで明記する。）</w:t>
      </w:r>
    </w:p>
    <w:sectPr w:rsidR="00524A3A" w:rsidRPr="00BB735F">
      <w:headerReference w:type="default" r:id="rId10"/>
      <w:pgSz w:w="11905" w:h="16837"/>
      <w:pgMar w:top="1440" w:right="1440" w:bottom="1440" w:left="1440" w:header="680" w:footer="567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AF90B" w14:textId="77777777" w:rsidR="002B6ABA" w:rsidRDefault="002B6ABA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14:paraId="6286C8C3" w14:textId="77777777" w:rsidR="002B6ABA" w:rsidRDefault="002B6ABA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  <w:endnote w:type="continuationNotice" w:id="1">
    <w:p w14:paraId="50A173D6" w14:textId="77777777" w:rsidR="002B6ABA" w:rsidRDefault="002B6ABA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B5B38" w14:textId="77777777" w:rsidR="002B6ABA" w:rsidRDefault="002B6ABA">
      <w:pPr>
        <w:rPr>
          <w:rFonts w:cs="Times New Roman"/>
        </w:rPr>
      </w:pPr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14:paraId="6F864CE5" w14:textId="77777777" w:rsidR="002B6ABA" w:rsidRDefault="002B6ABA">
      <w:r>
        <w:continuationSeparator/>
      </w:r>
    </w:p>
  </w:footnote>
  <w:footnote w:type="continuationNotice" w:id="1">
    <w:p w14:paraId="675F615F" w14:textId="77777777" w:rsidR="002B6ABA" w:rsidRDefault="002B6A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AF9E" w14:textId="6048E112" w:rsidR="003549FB" w:rsidRPr="00BB735F" w:rsidRDefault="003549FB">
    <w:pPr>
      <w:suppressAutoHyphens/>
      <w:spacing w:line="240" w:lineRule="atLeast"/>
      <w:jc w:val="right"/>
      <w:rPr>
        <w:rFonts w:ascii="BIZ UDPゴシック" w:eastAsia="BIZ UDPゴシック" w:hAnsi="BIZ UDPゴシック" w:cs="Calibri"/>
        <w:b/>
        <w:bCs/>
        <w:sz w:val="21"/>
        <w:szCs w:val="21"/>
      </w:rPr>
    </w:pPr>
    <w:r w:rsidRPr="00BB735F">
      <w:rPr>
        <w:rFonts w:ascii="BIZ UDPゴシック" w:eastAsia="BIZ UDPゴシック" w:hAnsi="BIZ UDPゴシック" w:cs="Calibri"/>
        <w:b/>
        <w:bCs/>
        <w:sz w:val="21"/>
        <w:szCs w:val="21"/>
      </w:rPr>
      <w:t>HR-</w:t>
    </w:r>
    <w:r w:rsidR="003253D5" w:rsidRPr="00BB735F">
      <w:rPr>
        <w:rFonts w:ascii="BIZ UDPゴシック" w:eastAsia="BIZ UDPゴシック" w:hAnsi="BIZ UDPゴシック" w:cs="Calibri"/>
        <w:b/>
        <w:bCs/>
        <w:sz w:val="21"/>
        <w:szCs w:val="21"/>
      </w:rPr>
      <w:t>5.</w:t>
    </w:r>
    <w:r w:rsidR="005B3909" w:rsidRPr="00BB735F">
      <w:rPr>
        <w:rFonts w:ascii="BIZ UDPゴシック" w:eastAsia="BIZ UDPゴシック" w:hAnsi="BIZ UDPゴシック" w:cs="Calibri"/>
        <w:b/>
        <w:bCs/>
        <w:sz w:val="21"/>
        <w:szCs w:val="21"/>
      </w:rPr>
      <w:t>2</w:t>
    </w:r>
  </w:p>
  <w:p w14:paraId="3DF3FF57" w14:textId="171DE98C" w:rsidR="003549FB" w:rsidRPr="00BB735F" w:rsidRDefault="003253D5">
    <w:pPr>
      <w:suppressAutoHyphens/>
      <w:spacing w:line="240" w:lineRule="atLeast"/>
      <w:jc w:val="right"/>
      <w:rPr>
        <w:rFonts w:ascii="BIZ UDPゴシック" w:eastAsia="BIZ UDPゴシック" w:hAnsi="BIZ UDPゴシック" w:cs="Calibri"/>
        <w:b/>
        <w:bCs/>
        <w:sz w:val="21"/>
        <w:szCs w:val="21"/>
      </w:rPr>
    </w:pPr>
    <w:r w:rsidRPr="00BB735F">
      <w:rPr>
        <w:rFonts w:ascii="BIZ UDPゴシック" w:eastAsia="BIZ UDPゴシック" w:hAnsi="BIZ UDPゴシック" w:cs="Calibri"/>
        <w:b/>
        <w:bCs/>
        <w:sz w:val="21"/>
        <w:szCs w:val="21"/>
      </w:rPr>
      <w:t>添付資料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085915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2" w15:restartNumberingAfterBreak="0">
    <w:nsid w:val="1D050BF1"/>
    <w:multiLevelType w:val="singleLevel"/>
    <w:tmpl w:val="83A00D9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1EAB3F3D"/>
    <w:multiLevelType w:val="singleLevel"/>
    <w:tmpl w:val="C1ECF854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4" w15:restartNumberingAfterBreak="0">
    <w:nsid w:val="2D6376A1"/>
    <w:multiLevelType w:val="singleLevel"/>
    <w:tmpl w:val="36CCB5C0"/>
    <w:lvl w:ilvl="0">
      <w:numFmt w:val="bullet"/>
      <w:lvlText w:val="・"/>
      <w:lvlJc w:val="left"/>
      <w:pPr>
        <w:tabs>
          <w:tab w:val="num" w:pos="510"/>
        </w:tabs>
        <w:ind w:left="510" w:hanging="270"/>
      </w:pPr>
      <w:rPr>
        <w:rFonts w:ascii="ＭＳ Ｐゴシック" w:eastAsia="ＭＳ Ｐゴシック" w:hAnsi="Century" w:hint="eastAsia"/>
      </w:rPr>
    </w:lvl>
  </w:abstractNum>
  <w:abstractNum w:abstractNumId="5" w15:restartNumberingAfterBreak="0">
    <w:nsid w:val="3DD678D8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6" w15:restartNumberingAfterBreak="0">
    <w:nsid w:val="485414AC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7" w15:restartNumberingAfterBreak="0">
    <w:nsid w:val="5D5975EF"/>
    <w:multiLevelType w:val="singleLevel"/>
    <w:tmpl w:val="42DA10FE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64683ACD"/>
    <w:multiLevelType w:val="multilevel"/>
    <w:tmpl w:val="D974E6F0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78465197">
    <w:abstractNumId w:val="7"/>
  </w:num>
  <w:num w:numId="2" w16cid:durableId="1772316844">
    <w:abstractNumId w:val="2"/>
  </w:num>
  <w:num w:numId="3" w16cid:durableId="1595438682">
    <w:abstractNumId w:val="0"/>
    <w:lvlOverride w:ilvl="0">
      <w:lvl w:ilvl="0">
        <w:start w:val="8"/>
        <w:numFmt w:val="bullet"/>
        <w:lvlText w:val="-"/>
        <w:legacy w:legacy="1" w:legacySpace="0" w:legacyIndent="570"/>
        <w:lvlJc w:val="left"/>
        <w:pPr>
          <w:ind w:left="780" w:hanging="570"/>
        </w:pPr>
      </w:lvl>
    </w:lvlOverride>
  </w:num>
  <w:num w:numId="4" w16cid:durableId="62532037">
    <w:abstractNumId w:val="4"/>
  </w:num>
  <w:num w:numId="5" w16cid:durableId="2034262055">
    <w:abstractNumId w:val="3"/>
  </w:num>
  <w:num w:numId="6" w16cid:durableId="1961837653">
    <w:abstractNumId w:val="1"/>
  </w:num>
  <w:num w:numId="7" w16cid:durableId="1796562641">
    <w:abstractNumId w:val="5"/>
  </w:num>
  <w:num w:numId="8" w16cid:durableId="66268134">
    <w:abstractNumId w:val="6"/>
  </w:num>
  <w:num w:numId="9" w16cid:durableId="14399870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60"/>
  <w:drawingGridVerticalSpacing w:val="60"/>
  <w:displayHorizontalDrawingGridEvery w:val="0"/>
  <w:displayVerticalDrawingGridEvery w:val="3"/>
  <w:doNotShadeFormData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451E4F"/>
    <w:rsid w:val="00022CDD"/>
    <w:rsid w:val="000363F1"/>
    <w:rsid w:val="0004692E"/>
    <w:rsid w:val="00080BE6"/>
    <w:rsid w:val="000A3BA9"/>
    <w:rsid w:val="000B2D9D"/>
    <w:rsid w:val="000D6A9A"/>
    <w:rsid w:val="00103941"/>
    <w:rsid w:val="001456FB"/>
    <w:rsid w:val="0018402C"/>
    <w:rsid w:val="002234B5"/>
    <w:rsid w:val="00290143"/>
    <w:rsid w:val="002B3EF7"/>
    <w:rsid w:val="002B6ABA"/>
    <w:rsid w:val="002C2A31"/>
    <w:rsid w:val="003253D5"/>
    <w:rsid w:val="003549FB"/>
    <w:rsid w:val="003B6E63"/>
    <w:rsid w:val="003F0BDD"/>
    <w:rsid w:val="003F6266"/>
    <w:rsid w:val="00414DEC"/>
    <w:rsid w:val="0044294B"/>
    <w:rsid w:val="00451E4F"/>
    <w:rsid w:val="00467852"/>
    <w:rsid w:val="004D550A"/>
    <w:rsid w:val="004F173F"/>
    <w:rsid w:val="004F1AC6"/>
    <w:rsid w:val="0051462A"/>
    <w:rsid w:val="00520C7A"/>
    <w:rsid w:val="00524A3A"/>
    <w:rsid w:val="00581BD9"/>
    <w:rsid w:val="005A0745"/>
    <w:rsid w:val="005B3614"/>
    <w:rsid w:val="005B3909"/>
    <w:rsid w:val="005D362D"/>
    <w:rsid w:val="00610F4E"/>
    <w:rsid w:val="00670E6E"/>
    <w:rsid w:val="006A3476"/>
    <w:rsid w:val="006B0624"/>
    <w:rsid w:val="00705379"/>
    <w:rsid w:val="00722F58"/>
    <w:rsid w:val="007241CA"/>
    <w:rsid w:val="007321AE"/>
    <w:rsid w:val="0075474E"/>
    <w:rsid w:val="007E5493"/>
    <w:rsid w:val="00811B73"/>
    <w:rsid w:val="00882662"/>
    <w:rsid w:val="00916572"/>
    <w:rsid w:val="009422BE"/>
    <w:rsid w:val="00956961"/>
    <w:rsid w:val="00966496"/>
    <w:rsid w:val="00985F8E"/>
    <w:rsid w:val="009A3934"/>
    <w:rsid w:val="009B3772"/>
    <w:rsid w:val="009B4677"/>
    <w:rsid w:val="00A14399"/>
    <w:rsid w:val="00A16D74"/>
    <w:rsid w:val="00A4669F"/>
    <w:rsid w:val="00A53DDA"/>
    <w:rsid w:val="00AC542C"/>
    <w:rsid w:val="00B01FB6"/>
    <w:rsid w:val="00B52AA1"/>
    <w:rsid w:val="00B80BB8"/>
    <w:rsid w:val="00B86AB0"/>
    <w:rsid w:val="00BB735F"/>
    <w:rsid w:val="00BC5D17"/>
    <w:rsid w:val="00C001CB"/>
    <w:rsid w:val="00C51CD6"/>
    <w:rsid w:val="00C71713"/>
    <w:rsid w:val="00CA35D6"/>
    <w:rsid w:val="00CE6DB1"/>
    <w:rsid w:val="00D56CDA"/>
    <w:rsid w:val="00D61537"/>
    <w:rsid w:val="00D65512"/>
    <w:rsid w:val="00DC0928"/>
    <w:rsid w:val="00DF3A3A"/>
    <w:rsid w:val="00E212A1"/>
    <w:rsid w:val="00E27862"/>
    <w:rsid w:val="00E67961"/>
    <w:rsid w:val="00EB7993"/>
    <w:rsid w:val="00F25FC1"/>
    <w:rsid w:val="00F34BDB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0CCB38"/>
  <w15:chartTrackingRefBased/>
  <w15:docId w15:val="{455FCD9B-5AFA-486D-BFD5-7FF7A2F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B"/>
    <w:pPr>
      <w:widowControl w:val="0"/>
      <w:autoSpaceDE w:val="0"/>
      <w:autoSpaceDN w:val="0"/>
      <w:adjustRightInd w:val="0"/>
      <w:textAlignment w:val="baseline"/>
    </w:pPr>
    <w:rPr>
      <w:rFonts w:ascii="Arial" w:eastAsia="ＭＳ Ｐゴシック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suppressAutoHyphens/>
      <w:spacing w:line="240" w:lineRule="atLeast"/>
      <w:outlineLvl w:val="0"/>
    </w:pPr>
    <w:rPr>
      <w:b/>
      <w:bCs/>
      <w:sz w:val="21"/>
      <w:szCs w:val="21"/>
    </w:rPr>
  </w:style>
  <w:style w:type="paragraph" w:styleId="2">
    <w:name w:val="heading 2"/>
    <w:basedOn w:val="a"/>
    <w:next w:val="a0"/>
    <w:qFormat/>
    <w:pPr>
      <w:keepNext/>
      <w:tabs>
        <w:tab w:val="left" w:pos="0"/>
      </w:tabs>
      <w:suppressAutoHyphens/>
      <w:spacing w:line="240" w:lineRule="atLeast"/>
      <w:ind w:left="588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0"/>
    <w:qFormat/>
    <w:pPr>
      <w:keepNext/>
      <w:ind w:firstLine="588"/>
      <w:outlineLvl w:val="2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10">
    <w:name w:val="toc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before="480" w:line="240" w:lineRule="atLeast"/>
      <w:ind w:left="720" w:right="720" w:hanging="720"/>
    </w:pPr>
  </w:style>
  <w:style w:type="paragraph" w:styleId="20">
    <w:name w:val="toc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30">
    <w:name w:val="toc 3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160" w:right="720" w:hanging="720"/>
    </w:pPr>
  </w:style>
  <w:style w:type="paragraph" w:styleId="4">
    <w:name w:val="toc 4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880" w:right="720" w:hanging="720"/>
    </w:pPr>
  </w:style>
  <w:style w:type="paragraph" w:styleId="5">
    <w:name w:val="toc 5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3600" w:right="720" w:hanging="720"/>
    </w:pPr>
  </w:style>
  <w:style w:type="paragraph" w:styleId="6">
    <w:name w:val="toc 6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7">
    <w:name w:val="toc 7"/>
    <w:basedOn w:val="a"/>
    <w:next w:val="a"/>
    <w:autoRedefine/>
    <w:semiHidden/>
    <w:pPr>
      <w:suppressAutoHyphens/>
      <w:spacing w:line="240" w:lineRule="atLeast"/>
      <w:ind w:left="720" w:hanging="720"/>
    </w:pPr>
  </w:style>
  <w:style w:type="paragraph" w:styleId="8">
    <w:name w:val="toc 8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9">
    <w:name w:val="toc 9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720" w:hanging="720"/>
    </w:pPr>
  </w:style>
  <w:style w:type="paragraph" w:styleId="11">
    <w:name w:val="index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1440"/>
    </w:pPr>
  </w:style>
  <w:style w:type="paragraph" w:styleId="21">
    <w:name w:val="index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a4">
    <w:name w:val="toa heading"/>
    <w:basedOn w:val="a"/>
    <w:next w:val="a"/>
    <w:semiHidden/>
    <w:pPr>
      <w:tabs>
        <w:tab w:val="left" w:pos="9000"/>
        <w:tab w:val="right" w:pos="9360"/>
      </w:tabs>
      <w:suppressAutoHyphens/>
      <w:spacing w:line="240" w:lineRule="atLeast"/>
    </w:pPr>
  </w:style>
  <w:style w:type="paragraph" w:styleId="a5">
    <w:name w:val="caption"/>
    <w:basedOn w:val="a"/>
    <w:next w:val="a"/>
    <w:qFormat/>
  </w:style>
  <w:style w:type="character" w:customStyle="1" w:styleId="EquationCaption">
    <w:name w:val="_Equation Caption"/>
    <w:rPr>
      <w:rFonts w:ascii="Mincho" w:eastAsia="Mincho" w:hAnsi="Mincho"/>
    </w:r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rPr>
      <w:rFonts w:ascii="Mincho" w:eastAsia="Mincho" w:hAnsi="Mincho" w:cs="Mincho"/>
    </w:rPr>
  </w:style>
  <w:style w:type="paragraph" w:styleId="a9">
    <w:name w:val="Body Text Indent"/>
    <w:basedOn w:val="a"/>
    <w:pPr>
      <w:tabs>
        <w:tab w:val="left" w:pos="240"/>
      </w:tabs>
      <w:suppressAutoHyphens/>
      <w:spacing w:line="240" w:lineRule="atLeast"/>
      <w:ind w:left="240"/>
    </w:pPr>
    <w:rPr>
      <w:sz w:val="21"/>
      <w:szCs w:val="21"/>
    </w:rPr>
  </w:style>
  <w:style w:type="table" w:styleId="aa">
    <w:name w:val="Table Grid"/>
    <w:basedOn w:val="a2"/>
    <w:rsid w:val="00C001CB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67852"/>
    <w:rPr>
      <w:rFonts w:eastAsia="ＭＳ ゴシック" w:cs="Times New Roman"/>
      <w:sz w:val="18"/>
      <w:szCs w:val="18"/>
    </w:rPr>
  </w:style>
  <w:style w:type="paragraph" w:styleId="ac">
    <w:name w:val="annotation text"/>
    <w:basedOn w:val="a"/>
    <w:link w:val="ad"/>
    <w:semiHidden/>
    <w:rsid w:val="00D61537"/>
    <w:pPr>
      <w:autoSpaceDE/>
      <w:autoSpaceDN/>
    </w:pPr>
    <w:rPr>
      <w:rFonts w:ascii="Century" w:eastAsia="ＭＳ 明朝" w:hAnsi="Century" w:cs="Times New Roman"/>
      <w:kern w:val="2"/>
      <w:sz w:val="21"/>
    </w:rPr>
  </w:style>
  <w:style w:type="character" w:customStyle="1" w:styleId="ad">
    <w:name w:val="コメント文字列 (文字)"/>
    <w:link w:val="ac"/>
    <w:semiHidden/>
    <w:rsid w:val="00D61537"/>
    <w:rPr>
      <w:kern w:val="2"/>
      <w:sz w:val="21"/>
    </w:rPr>
  </w:style>
  <w:style w:type="character" w:styleId="ae">
    <w:name w:val="annotation reference"/>
    <w:uiPriority w:val="99"/>
    <w:semiHidden/>
    <w:unhideWhenUsed/>
    <w:rsid w:val="00D615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DE4D3B-04D8-4812-A67E-CFD954FF9A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2E1760-67B2-433A-A328-22C29DED3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0FC39A-7097-4F6F-ABF1-448DECF82AEB}">
  <ds:schemaRefs>
    <ds:schemaRef ds:uri="http://schemas.microsoft.com/office/2006/metadata/properties"/>
    <ds:schemaRef ds:uri="http://schemas.microsoft.com/office/infopath/2007/PartnerControls"/>
    <ds:schemaRef ds:uri="78676b70-e59e-41a2-89fb-c2b948bed2b7"/>
    <ds:schemaRef ds:uri="aecba3f6-3386-4648-8bcf-af74bc4034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revision>5</cp:revision>
  <cp:lastPrinted>2005-01-13T07:41:00Z</cp:lastPrinted>
  <dcterms:created xsi:type="dcterms:W3CDTF">2025-07-02T00:50:00Z</dcterms:created>
  <dcterms:modified xsi:type="dcterms:W3CDTF">2025-07-02T03:55:00Z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0x010100BCD274FCBB8EC145A30576FE2409E811</vt:lpwstr>
  </property>
</Properties>
</file>