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B14597" w14:textId="0A516722" w:rsidR="00E31E48" w:rsidRPr="00EC379E" w:rsidRDefault="005F40F1" w:rsidP="00E31E48">
      <w:pPr>
        <w:rPr>
          <w:rFonts w:ascii="Calibri" w:eastAsia="HG丸ｺﾞｼｯｸM-PRO" w:hAnsi="Calibri" w:cs="Calibri"/>
        </w:rPr>
      </w:pPr>
      <w:r>
        <w:rPr>
          <w:rFonts w:ascii="Calibri" w:eastAsia="HG丸ｺﾞｼｯｸM-PRO" w:hAnsi="Calibri" w:cs="Calibri" w:hint="eastAsia"/>
        </w:rPr>
        <w:t>A</w:t>
      </w:r>
      <w:r>
        <w:rPr>
          <w:rFonts w:ascii="Calibri" w:eastAsia="HG丸ｺﾞｼｯｸM-PRO" w:hAnsi="Calibri" w:cs="Calibri"/>
        </w:rPr>
        <w:t>ssessment of the severity of hazard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2"/>
        <w:gridCol w:w="2996"/>
        <w:gridCol w:w="2997"/>
      </w:tblGrid>
      <w:tr w:rsidR="00C702A2" w:rsidRPr="00EC379E" w14:paraId="1275B13E" w14:textId="77777777" w:rsidTr="00647C9F">
        <w:tc>
          <w:tcPr>
            <w:tcW w:w="3074" w:type="dxa"/>
            <w:shd w:val="clear" w:color="auto" w:fill="auto"/>
          </w:tcPr>
          <w:p w14:paraId="4C663886" w14:textId="31864844" w:rsidR="00C702A2" w:rsidRPr="00647C9F" w:rsidRDefault="005044EF" w:rsidP="00E31E48">
            <w:pPr>
              <w:rPr>
                <w:rFonts w:ascii="Calibri" w:eastAsia="HG丸ｺﾞｼｯｸM-PRO" w:hAnsi="Calibri" w:cs="Calibri"/>
              </w:rPr>
            </w:pPr>
            <w:r>
              <w:rPr>
                <w:rFonts w:ascii="Calibri" w:eastAsia="HG丸ｺﾞｼｯｸM-PRO" w:hAnsi="Calibri" w:cs="Calibri" w:hint="eastAsia"/>
              </w:rPr>
              <w:t>A</w:t>
            </w:r>
            <w:r>
              <w:rPr>
                <w:rFonts w:ascii="Calibri" w:eastAsia="HG丸ｺﾞｼｯｸM-PRO" w:hAnsi="Calibri" w:cs="Calibri"/>
              </w:rPr>
              <w:t>ntenna type</w:t>
            </w:r>
          </w:p>
        </w:tc>
        <w:tc>
          <w:tcPr>
            <w:tcW w:w="3074" w:type="dxa"/>
            <w:shd w:val="clear" w:color="auto" w:fill="auto"/>
          </w:tcPr>
          <w:p w14:paraId="0893489F" w14:textId="77777777" w:rsidR="00C702A2" w:rsidRPr="00647C9F" w:rsidRDefault="00C702A2" w:rsidP="00E31E48">
            <w:pPr>
              <w:rPr>
                <w:rFonts w:ascii="Calibri" w:eastAsia="HG丸ｺﾞｼｯｸM-PRO" w:hAnsi="Calibri" w:cs="Calibri"/>
              </w:rPr>
            </w:pPr>
          </w:p>
        </w:tc>
        <w:tc>
          <w:tcPr>
            <w:tcW w:w="3075" w:type="dxa"/>
            <w:shd w:val="clear" w:color="auto" w:fill="auto"/>
          </w:tcPr>
          <w:p w14:paraId="1555AA5F" w14:textId="77777777" w:rsidR="00C702A2" w:rsidRPr="00647C9F" w:rsidRDefault="00C702A2" w:rsidP="00E31E48">
            <w:pPr>
              <w:rPr>
                <w:rFonts w:ascii="Calibri" w:eastAsia="HG丸ｺﾞｼｯｸM-PRO" w:hAnsi="Calibri" w:cs="Calibri"/>
              </w:rPr>
            </w:pPr>
          </w:p>
        </w:tc>
      </w:tr>
      <w:tr w:rsidR="00C702A2" w:rsidRPr="00EC379E" w14:paraId="40DEFF8F" w14:textId="77777777" w:rsidTr="00647C9F">
        <w:tc>
          <w:tcPr>
            <w:tcW w:w="3074" w:type="dxa"/>
            <w:shd w:val="clear" w:color="auto" w:fill="auto"/>
          </w:tcPr>
          <w:p w14:paraId="481D49E0" w14:textId="0A5E6E61" w:rsidR="00C702A2" w:rsidRPr="00647C9F" w:rsidRDefault="005044EF" w:rsidP="00E31E48">
            <w:pPr>
              <w:rPr>
                <w:rFonts w:ascii="Calibri" w:eastAsia="HG丸ｺﾞｼｯｸM-PRO" w:hAnsi="Calibri" w:cs="Calibri"/>
              </w:rPr>
            </w:pPr>
            <w:r>
              <w:rPr>
                <w:rFonts w:ascii="Calibri" w:eastAsia="HG丸ｺﾞｼｯｸM-PRO" w:hAnsi="Calibri" w:cs="Calibri" w:hint="eastAsia"/>
              </w:rPr>
              <w:t>F</w:t>
            </w:r>
            <w:r>
              <w:rPr>
                <w:rFonts w:ascii="Calibri" w:eastAsia="HG丸ｺﾞｼｯｸM-PRO" w:hAnsi="Calibri" w:cs="Calibri"/>
              </w:rPr>
              <w:t>requency band</w:t>
            </w:r>
          </w:p>
        </w:tc>
        <w:tc>
          <w:tcPr>
            <w:tcW w:w="3074" w:type="dxa"/>
            <w:shd w:val="clear" w:color="auto" w:fill="auto"/>
          </w:tcPr>
          <w:p w14:paraId="26A7F29D" w14:textId="77777777" w:rsidR="00C702A2" w:rsidRPr="00647C9F" w:rsidRDefault="00C702A2" w:rsidP="00E31E48">
            <w:pPr>
              <w:rPr>
                <w:rFonts w:ascii="Calibri" w:eastAsia="HG丸ｺﾞｼｯｸM-PRO" w:hAnsi="Calibri" w:cs="Calibri"/>
              </w:rPr>
            </w:pPr>
          </w:p>
        </w:tc>
        <w:tc>
          <w:tcPr>
            <w:tcW w:w="3075" w:type="dxa"/>
            <w:shd w:val="clear" w:color="auto" w:fill="auto"/>
          </w:tcPr>
          <w:p w14:paraId="14133B84" w14:textId="77777777" w:rsidR="00C702A2" w:rsidRPr="00647C9F" w:rsidRDefault="00C702A2" w:rsidP="00E31E48">
            <w:pPr>
              <w:rPr>
                <w:rFonts w:ascii="Calibri" w:eastAsia="HG丸ｺﾞｼｯｸM-PRO" w:hAnsi="Calibri" w:cs="Calibri"/>
              </w:rPr>
            </w:pPr>
          </w:p>
        </w:tc>
      </w:tr>
      <w:tr w:rsidR="00C702A2" w:rsidRPr="00EC379E" w14:paraId="6891328F" w14:textId="77777777" w:rsidTr="00647C9F">
        <w:tc>
          <w:tcPr>
            <w:tcW w:w="3074" w:type="dxa"/>
            <w:shd w:val="clear" w:color="auto" w:fill="auto"/>
          </w:tcPr>
          <w:p w14:paraId="45FEEB2A" w14:textId="33BBA747" w:rsidR="00C702A2" w:rsidRPr="00647C9F" w:rsidRDefault="00093CD9" w:rsidP="00E31E48">
            <w:pPr>
              <w:rPr>
                <w:rFonts w:ascii="Calibri" w:eastAsia="HG丸ｺﾞｼｯｸM-PRO" w:hAnsi="Calibri" w:cs="Calibri"/>
              </w:rPr>
            </w:pPr>
            <w:r>
              <w:rPr>
                <w:rFonts w:ascii="Calibri" w:eastAsia="HG丸ｺﾞｼｯｸM-PRO" w:hAnsi="Calibri" w:cs="Calibri" w:hint="eastAsia"/>
              </w:rPr>
              <w:t>A</w:t>
            </w:r>
            <w:r>
              <w:rPr>
                <w:rFonts w:ascii="Calibri" w:eastAsia="HG丸ｺﾞｼｯｸM-PRO" w:hAnsi="Calibri" w:cs="Calibri"/>
              </w:rPr>
              <w:t>ntenna input power</w:t>
            </w:r>
            <w:r w:rsidR="00854188" w:rsidRPr="00647C9F">
              <w:rPr>
                <w:rFonts w:ascii="Calibri" w:eastAsia="HG丸ｺﾞｼｯｸM-PRO" w:hAnsi="Calibri" w:cs="Calibri"/>
              </w:rPr>
              <w:t>(W)</w:t>
            </w:r>
          </w:p>
        </w:tc>
        <w:tc>
          <w:tcPr>
            <w:tcW w:w="3074" w:type="dxa"/>
            <w:shd w:val="clear" w:color="auto" w:fill="auto"/>
          </w:tcPr>
          <w:p w14:paraId="5F907868" w14:textId="77777777" w:rsidR="00C702A2" w:rsidRPr="00647C9F" w:rsidRDefault="00C702A2" w:rsidP="00E31E48">
            <w:pPr>
              <w:rPr>
                <w:rFonts w:ascii="Calibri" w:eastAsia="HG丸ｺﾞｼｯｸM-PRO" w:hAnsi="Calibri" w:cs="Calibri"/>
              </w:rPr>
            </w:pPr>
          </w:p>
        </w:tc>
        <w:tc>
          <w:tcPr>
            <w:tcW w:w="3075" w:type="dxa"/>
            <w:shd w:val="clear" w:color="auto" w:fill="auto"/>
          </w:tcPr>
          <w:p w14:paraId="446818EE" w14:textId="77777777" w:rsidR="00C702A2" w:rsidRPr="00647C9F" w:rsidRDefault="00C702A2" w:rsidP="00E31E48">
            <w:pPr>
              <w:rPr>
                <w:rFonts w:ascii="Calibri" w:eastAsia="HG丸ｺﾞｼｯｸM-PRO" w:hAnsi="Calibri" w:cs="Calibri"/>
              </w:rPr>
            </w:pPr>
          </w:p>
        </w:tc>
      </w:tr>
      <w:tr w:rsidR="00C702A2" w:rsidRPr="00EC379E" w14:paraId="789C2697" w14:textId="77777777" w:rsidTr="00647C9F">
        <w:tc>
          <w:tcPr>
            <w:tcW w:w="3074" w:type="dxa"/>
            <w:shd w:val="clear" w:color="auto" w:fill="auto"/>
          </w:tcPr>
          <w:p w14:paraId="254D7875" w14:textId="562C871C" w:rsidR="00C702A2" w:rsidRPr="00647C9F" w:rsidRDefault="00093CD9" w:rsidP="00E31E48">
            <w:pPr>
              <w:rPr>
                <w:rFonts w:ascii="Calibri" w:eastAsia="HG丸ｺﾞｼｯｸM-PRO" w:hAnsi="Calibri" w:cs="Calibri"/>
              </w:rPr>
            </w:pPr>
            <w:r>
              <w:rPr>
                <w:rFonts w:ascii="Calibri" w:eastAsia="HG丸ｺﾞｼｯｸM-PRO" w:hAnsi="Calibri" w:cs="Calibri" w:hint="eastAsia"/>
              </w:rPr>
              <w:t>G</w:t>
            </w:r>
            <w:r>
              <w:rPr>
                <w:rFonts w:ascii="Calibri" w:eastAsia="HG丸ｺﾞｼｯｸM-PRO" w:hAnsi="Calibri" w:cs="Calibri"/>
              </w:rPr>
              <w:t>ain (</w:t>
            </w:r>
            <w:proofErr w:type="spellStart"/>
            <w:r w:rsidR="00854188" w:rsidRPr="00647C9F">
              <w:rPr>
                <w:rFonts w:ascii="Calibri" w:eastAsia="HG丸ｺﾞｼｯｸM-PRO" w:hAnsi="Calibri" w:cs="Calibri"/>
              </w:rPr>
              <w:t>dBi</w:t>
            </w:r>
            <w:proofErr w:type="spellEnd"/>
            <w:r w:rsidR="00854188" w:rsidRPr="00647C9F">
              <w:rPr>
                <w:rFonts w:ascii="Calibri" w:eastAsia="HG丸ｺﾞｼｯｸM-PRO" w:hAnsi="Calibri" w:cs="Calibri"/>
              </w:rPr>
              <w:t>)</w:t>
            </w:r>
          </w:p>
        </w:tc>
        <w:tc>
          <w:tcPr>
            <w:tcW w:w="3074" w:type="dxa"/>
            <w:shd w:val="clear" w:color="auto" w:fill="auto"/>
          </w:tcPr>
          <w:p w14:paraId="2812F88C" w14:textId="77777777" w:rsidR="00C702A2" w:rsidRPr="00647C9F" w:rsidRDefault="00C702A2" w:rsidP="00E31E48">
            <w:pPr>
              <w:rPr>
                <w:rFonts w:ascii="Calibri" w:eastAsia="HG丸ｺﾞｼｯｸM-PRO" w:hAnsi="Calibri" w:cs="Calibri"/>
              </w:rPr>
            </w:pPr>
          </w:p>
        </w:tc>
        <w:tc>
          <w:tcPr>
            <w:tcW w:w="3075" w:type="dxa"/>
            <w:shd w:val="clear" w:color="auto" w:fill="auto"/>
          </w:tcPr>
          <w:p w14:paraId="7AD5D6BE" w14:textId="77777777" w:rsidR="00C702A2" w:rsidRPr="00647C9F" w:rsidRDefault="00C702A2" w:rsidP="00E31E48">
            <w:pPr>
              <w:rPr>
                <w:rFonts w:ascii="Calibri" w:eastAsia="HG丸ｺﾞｼｯｸM-PRO" w:hAnsi="Calibri" w:cs="Calibri"/>
              </w:rPr>
            </w:pPr>
          </w:p>
        </w:tc>
      </w:tr>
      <w:tr w:rsidR="00C702A2" w:rsidRPr="00EC379E" w14:paraId="186DB13A" w14:textId="77777777" w:rsidTr="00647C9F">
        <w:tc>
          <w:tcPr>
            <w:tcW w:w="3074" w:type="dxa"/>
            <w:shd w:val="clear" w:color="auto" w:fill="auto"/>
          </w:tcPr>
          <w:p w14:paraId="19815A88" w14:textId="09A75DCB" w:rsidR="00C702A2" w:rsidRPr="00647C9F" w:rsidRDefault="00093CD9" w:rsidP="00E31E48">
            <w:pPr>
              <w:rPr>
                <w:rFonts w:ascii="Calibri" w:eastAsia="HG丸ｺﾞｼｯｸM-PRO" w:hAnsi="Calibri" w:cs="Calibri"/>
              </w:rPr>
            </w:pPr>
            <w:r>
              <w:rPr>
                <w:rFonts w:ascii="Calibri" w:eastAsia="HG丸ｺﾞｼｯｸM-PRO" w:hAnsi="Calibri" w:cs="Calibri" w:hint="eastAsia"/>
              </w:rPr>
              <w:t>S</w:t>
            </w:r>
            <w:r>
              <w:rPr>
                <w:rFonts w:ascii="Calibri" w:eastAsia="HG丸ｺﾞｼｯｸM-PRO" w:hAnsi="Calibri" w:cs="Calibri"/>
              </w:rPr>
              <w:t>afety distance</w:t>
            </w:r>
            <w:r w:rsidR="00813AB6">
              <w:rPr>
                <w:rFonts w:ascii="Calibri" w:eastAsia="HG丸ｺﾞｼｯｸM-PRO" w:hAnsi="Calibri" w:cs="Calibri"/>
              </w:rPr>
              <w:t xml:space="preserve"> </w:t>
            </w:r>
            <w:r w:rsidR="00B41009" w:rsidRPr="00647C9F">
              <w:rPr>
                <w:rFonts w:ascii="Calibri" w:eastAsia="HG丸ｺﾞｼｯｸM-PRO" w:hAnsi="Calibri" w:cs="Calibri"/>
              </w:rPr>
              <w:t>(m)</w:t>
            </w:r>
          </w:p>
        </w:tc>
        <w:tc>
          <w:tcPr>
            <w:tcW w:w="3074" w:type="dxa"/>
            <w:shd w:val="clear" w:color="auto" w:fill="auto"/>
          </w:tcPr>
          <w:p w14:paraId="127AC7A2" w14:textId="77777777" w:rsidR="00C702A2" w:rsidRPr="00647C9F" w:rsidRDefault="00C702A2" w:rsidP="00E31E48">
            <w:pPr>
              <w:rPr>
                <w:rFonts w:ascii="Calibri" w:eastAsia="HG丸ｺﾞｼｯｸM-PRO" w:hAnsi="Calibri" w:cs="Calibri"/>
              </w:rPr>
            </w:pPr>
          </w:p>
        </w:tc>
        <w:tc>
          <w:tcPr>
            <w:tcW w:w="3075" w:type="dxa"/>
            <w:shd w:val="clear" w:color="auto" w:fill="auto"/>
          </w:tcPr>
          <w:p w14:paraId="0B495C7C" w14:textId="77777777" w:rsidR="00C702A2" w:rsidRPr="00647C9F" w:rsidRDefault="00C702A2" w:rsidP="00E31E48">
            <w:pPr>
              <w:rPr>
                <w:rFonts w:ascii="Calibri" w:eastAsia="HG丸ｺﾞｼｯｸM-PRO" w:hAnsi="Calibri" w:cs="Calibri"/>
              </w:rPr>
            </w:pPr>
          </w:p>
        </w:tc>
      </w:tr>
      <w:tr w:rsidR="00854188" w:rsidRPr="00EC379E" w14:paraId="2D6A34AE" w14:textId="77777777" w:rsidTr="00647C9F">
        <w:tc>
          <w:tcPr>
            <w:tcW w:w="3074" w:type="dxa"/>
            <w:shd w:val="clear" w:color="auto" w:fill="auto"/>
          </w:tcPr>
          <w:p w14:paraId="26E5AC00" w14:textId="4C4908DC" w:rsidR="00854188" w:rsidRPr="00647C9F" w:rsidRDefault="00A907C4" w:rsidP="00E31E48">
            <w:pPr>
              <w:rPr>
                <w:rFonts w:ascii="Calibri" w:eastAsia="HG丸ｺﾞｼｯｸM-PRO" w:hAnsi="Calibri" w:cs="Calibri"/>
              </w:rPr>
            </w:pPr>
            <w:r>
              <w:rPr>
                <w:rFonts w:ascii="Calibri" w:eastAsia="HG丸ｺﾞｼｯｸM-PRO" w:hAnsi="Calibri" w:cs="Calibri" w:hint="eastAsia"/>
              </w:rPr>
              <w:t>R</w:t>
            </w:r>
            <w:r>
              <w:rPr>
                <w:rFonts w:ascii="Calibri" w:eastAsia="HG丸ｺﾞｼｯｸM-PRO" w:hAnsi="Calibri" w:cs="Calibri"/>
              </w:rPr>
              <w:t>esults of the assessment of the severity of hazard</w:t>
            </w:r>
          </w:p>
        </w:tc>
        <w:tc>
          <w:tcPr>
            <w:tcW w:w="3074" w:type="dxa"/>
            <w:shd w:val="clear" w:color="auto" w:fill="auto"/>
          </w:tcPr>
          <w:p w14:paraId="5404510B" w14:textId="77777777" w:rsidR="00854188" w:rsidRPr="00647C9F" w:rsidRDefault="00854188" w:rsidP="00E31E48">
            <w:pPr>
              <w:rPr>
                <w:rFonts w:ascii="Calibri" w:eastAsia="HG丸ｺﾞｼｯｸM-PRO" w:hAnsi="Calibri" w:cs="Calibri"/>
              </w:rPr>
            </w:pPr>
          </w:p>
        </w:tc>
        <w:tc>
          <w:tcPr>
            <w:tcW w:w="3075" w:type="dxa"/>
            <w:shd w:val="clear" w:color="auto" w:fill="auto"/>
          </w:tcPr>
          <w:p w14:paraId="44A5F30E" w14:textId="77777777" w:rsidR="00854188" w:rsidRPr="00647C9F" w:rsidRDefault="00854188" w:rsidP="00E31E48">
            <w:pPr>
              <w:rPr>
                <w:rFonts w:ascii="Calibri" w:eastAsia="HG丸ｺﾞｼｯｸM-PRO" w:hAnsi="Calibri" w:cs="Calibri"/>
              </w:rPr>
            </w:pPr>
          </w:p>
        </w:tc>
      </w:tr>
    </w:tbl>
    <w:p w14:paraId="5C781DEA" w14:textId="77777777" w:rsidR="00C702A2" w:rsidRPr="00EC379E" w:rsidRDefault="00C702A2" w:rsidP="00E31E48">
      <w:pPr>
        <w:rPr>
          <w:rFonts w:ascii="Calibri" w:eastAsia="HG丸ｺﾞｼｯｸM-PRO" w:hAnsi="Calibri" w:cs="Calibri"/>
        </w:rPr>
      </w:pPr>
    </w:p>
    <w:p w14:paraId="23CAEE6E" w14:textId="5A1E789D" w:rsidR="00350F6A" w:rsidRPr="00EC379E" w:rsidRDefault="009A3CE8" w:rsidP="00E31E48">
      <w:pPr>
        <w:rPr>
          <w:rFonts w:ascii="Calibri" w:eastAsia="HG丸ｺﾞｼｯｸM-PRO" w:hAnsi="Calibri" w:cs="Calibri"/>
        </w:rPr>
      </w:pPr>
      <w:r>
        <w:rPr>
          <w:rFonts w:ascii="Calibri" w:eastAsia="HG丸ｺﾞｼｯｸM-PRO" w:hAnsi="Calibri" w:cs="Calibri" w:hint="eastAsia"/>
        </w:rPr>
        <w:t>F</w:t>
      </w:r>
      <w:r>
        <w:rPr>
          <w:rFonts w:ascii="Calibri" w:eastAsia="HG丸ｺﾞｼｯｸM-PRO" w:hAnsi="Calibri" w:cs="Calibri"/>
        </w:rPr>
        <w:t xml:space="preserve">or a catastrophic </w:t>
      </w:r>
      <w:r w:rsidR="00535004">
        <w:rPr>
          <w:rFonts w:ascii="Calibri" w:eastAsia="HG丸ｺﾞｼｯｸM-PRO" w:hAnsi="Calibri" w:cs="Calibri"/>
        </w:rPr>
        <w:t>or</w:t>
      </w:r>
      <w:r>
        <w:rPr>
          <w:rFonts w:ascii="Calibri" w:eastAsia="HG丸ｺﾞｼｯｸM-PRO" w:hAnsi="Calibri" w:cs="Calibri"/>
        </w:rPr>
        <w:t xml:space="preserve"> critical hazard, describes </w:t>
      </w:r>
      <w:r w:rsidR="006C2331">
        <w:rPr>
          <w:rFonts w:ascii="Calibri" w:eastAsia="HG丸ｺﾞｼｯｸM-PRO" w:hAnsi="Calibri" w:cs="Calibri"/>
        </w:rPr>
        <w:t xml:space="preserve">outline of </w:t>
      </w:r>
      <w:r w:rsidR="00323D78">
        <w:rPr>
          <w:rFonts w:ascii="Calibri" w:eastAsia="HG丸ｺﾞｼｯｸM-PRO" w:hAnsi="Calibri" w:cs="Calibri"/>
        </w:rPr>
        <w:t xml:space="preserve">fault tolerant </w:t>
      </w:r>
      <w:r w:rsidR="006C2331">
        <w:rPr>
          <w:rFonts w:ascii="Calibri" w:eastAsia="HG丸ｺﾞｼｯｸM-PRO" w:hAnsi="Calibri" w:cs="Calibri"/>
        </w:rPr>
        <w:t>design</w:t>
      </w:r>
      <w:r w:rsidR="001A6F02">
        <w:rPr>
          <w:rFonts w:ascii="Calibri" w:eastAsia="HG丸ｺﾞｼｯｸM-PRO" w:hAnsi="Calibri" w:cs="Calibri"/>
        </w:rPr>
        <w:t>.</w:t>
      </w:r>
    </w:p>
    <w:p w14:paraId="7CE9F056" w14:textId="77777777" w:rsidR="00B41009" w:rsidRPr="00931B0A" w:rsidRDefault="00B41009" w:rsidP="00E31E48">
      <w:pPr>
        <w:rPr>
          <w:rFonts w:ascii="Calibri" w:eastAsia="HG丸ｺﾞｼｯｸM-PRO" w:hAnsi="Calibri" w:cs="Calibri"/>
        </w:rPr>
      </w:pPr>
    </w:p>
    <w:p w14:paraId="0C6350FE" w14:textId="790A5D07" w:rsidR="003443E5" w:rsidRPr="00EC379E" w:rsidRDefault="003E14A9" w:rsidP="003443E5">
      <w:pPr>
        <w:tabs>
          <w:tab w:val="left" w:pos="1530"/>
        </w:tabs>
        <w:jc w:val="center"/>
        <w:rPr>
          <w:rFonts w:ascii="Calibri" w:eastAsia="HG丸ｺﾞｼｯｸM-PRO" w:hAnsi="Calibri" w:cs="Calibri"/>
          <w:noProof/>
          <w:sz w:val="21"/>
          <w:szCs w:val="22"/>
        </w:rPr>
      </w:pPr>
      <w:r>
        <w:rPr>
          <w:rFonts w:ascii="Calibri" w:eastAsia="HG丸ｺﾞｼｯｸM-PRO" w:hAnsi="Calibri" w:cs="Calibri"/>
          <w:noProof/>
          <w:sz w:val="21"/>
          <w:szCs w:val="22"/>
        </w:rPr>
        <w:drawing>
          <wp:inline distT="0" distB="0" distL="0" distR="0" wp14:anchorId="04435BE2" wp14:editId="7984DC75">
            <wp:extent cx="4617720" cy="241554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17720" cy="2415540"/>
                    </a:xfrm>
                    <a:prstGeom prst="rect">
                      <a:avLst/>
                    </a:prstGeom>
                    <a:noFill/>
                    <a:ln>
                      <a:noFill/>
                    </a:ln>
                  </pic:spPr>
                </pic:pic>
              </a:graphicData>
            </a:graphic>
          </wp:inline>
        </w:drawing>
      </w:r>
    </w:p>
    <w:p w14:paraId="5926D22D" w14:textId="3DA4B526" w:rsidR="003443E5" w:rsidRPr="00EC379E" w:rsidRDefault="0082741E" w:rsidP="003443E5">
      <w:pPr>
        <w:tabs>
          <w:tab w:val="left" w:pos="1530"/>
        </w:tabs>
        <w:jc w:val="center"/>
        <w:rPr>
          <w:rFonts w:ascii="Calibri" w:eastAsia="HG丸ｺﾞｼｯｸM-PRO" w:hAnsi="Calibri" w:cs="Calibri"/>
          <w:noProof/>
          <w:sz w:val="21"/>
          <w:szCs w:val="22"/>
        </w:rPr>
      </w:pPr>
      <w:r>
        <w:rPr>
          <w:rFonts w:ascii="Calibri" w:eastAsia="HG丸ｺﾞｼｯｸM-PRO" w:hAnsi="Calibri" w:cs="Calibri" w:hint="eastAsia"/>
          <w:noProof/>
          <w:sz w:val="21"/>
          <w:szCs w:val="22"/>
        </w:rPr>
        <w:t>F</w:t>
      </w:r>
      <w:r>
        <w:rPr>
          <w:rFonts w:ascii="Calibri" w:eastAsia="HG丸ｺﾞｼｯｸM-PRO" w:hAnsi="Calibri" w:cs="Calibri"/>
          <w:noProof/>
          <w:sz w:val="21"/>
          <w:szCs w:val="22"/>
        </w:rPr>
        <w:t xml:space="preserve">igure. Schematic of RF radiation line </w:t>
      </w:r>
      <w:r w:rsidR="00C22D27" w:rsidRPr="001721F6">
        <w:rPr>
          <w:rFonts w:ascii="Calibri" w:eastAsia="HG丸ｺﾞｼｯｸM-PRO" w:hAnsi="Calibri" w:cs="Calibri"/>
          <w:noProof/>
          <w:color w:val="EE0000"/>
          <w:sz w:val="21"/>
          <w:szCs w:val="22"/>
          <w:u w:val="single"/>
        </w:rPr>
        <w:t>(1-1</w:t>
      </w:r>
      <w:r w:rsidR="001721F6" w:rsidRPr="001721F6">
        <w:rPr>
          <w:rFonts w:ascii="Calibri" w:eastAsia="HG丸ｺﾞｼｯｸM-PRO" w:hAnsi="Calibri" w:cs="Calibri" w:hint="eastAsia"/>
          <w:noProof/>
          <w:color w:val="EE0000"/>
          <w:sz w:val="21"/>
          <w:szCs w:val="22"/>
          <w:u w:val="single"/>
        </w:rPr>
        <w:t>-1</w:t>
      </w:r>
      <w:r w:rsidR="00C22D27" w:rsidRPr="001721F6">
        <w:rPr>
          <w:rFonts w:ascii="Calibri" w:eastAsia="HG丸ｺﾞｼｯｸM-PRO" w:hAnsi="Calibri" w:cs="Calibri"/>
          <w:noProof/>
          <w:color w:val="EE0000"/>
          <w:sz w:val="21"/>
          <w:szCs w:val="22"/>
          <w:u w:val="single"/>
        </w:rPr>
        <w:t>)</w:t>
      </w:r>
    </w:p>
    <w:p w14:paraId="7B02D019" w14:textId="77777777" w:rsidR="00CA1472" w:rsidRPr="00EC379E" w:rsidRDefault="00CA1472" w:rsidP="003443E5">
      <w:pPr>
        <w:tabs>
          <w:tab w:val="left" w:pos="1530"/>
        </w:tabs>
        <w:jc w:val="center"/>
        <w:rPr>
          <w:rFonts w:ascii="Calibri" w:eastAsia="HG丸ｺﾞｼｯｸM-PRO" w:hAnsi="Calibri" w:cs="Calibri"/>
          <w:sz w:val="21"/>
        </w:rPr>
      </w:pPr>
    </w:p>
    <w:p w14:paraId="10A7F6E3" w14:textId="77777777" w:rsidR="00DC2CB5" w:rsidRPr="002303E7" w:rsidRDefault="00DC2CB5" w:rsidP="00DC2CB5">
      <w:pPr>
        <w:tabs>
          <w:tab w:val="left" w:pos="1530"/>
        </w:tabs>
        <w:rPr>
          <w:rFonts w:ascii="Calibri" w:eastAsia="HG丸ｺﾞｼｯｸM-PRO" w:hAnsi="Calibri" w:cs="Calibri"/>
          <w:sz w:val="21"/>
        </w:rPr>
      </w:pPr>
      <w:r>
        <w:rPr>
          <w:rFonts w:ascii="Calibri" w:eastAsia="HG丸ｺﾞｼｯｸM-PRO" w:hAnsi="Calibri" w:cs="Calibri" w:hint="eastAsia"/>
          <w:sz w:val="21"/>
        </w:rPr>
        <w:t>(</w:t>
      </w:r>
      <w:r>
        <w:rPr>
          <w:rFonts w:ascii="Calibri" w:eastAsia="HG丸ｺﾞｼｯｸM-PRO" w:hAnsi="Calibri" w:cs="Calibri"/>
          <w:sz w:val="21"/>
        </w:rPr>
        <w:t>Note: Describes that 2FT is satisfied. List the minimum required inhibits (here inhibit 1, inhibit 2, inhibit 3) and their control lines (here trigger 1, trigger 2, trigger 3). Do not list more inhibits than required.)</w:t>
      </w:r>
    </w:p>
    <w:p w14:paraId="301EDEEC" w14:textId="77777777" w:rsidR="003443E5" w:rsidRPr="00EC379E" w:rsidRDefault="003443E5" w:rsidP="003443E5">
      <w:pPr>
        <w:tabs>
          <w:tab w:val="left" w:pos="1530"/>
        </w:tabs>
        <w:rPr>
          <w:rFonts w:ascii="Calibri" w:eastAsia="HG丸ｺﾞｼｯｸM-PRO" w:hAnsi="Calibri" w:cs="Calibri"/>
          <w:sz w:val="21"/>
        </w:rPr>
      </w:pPr>
    </w:p>
    <w:p w14:paraId="2C69E533" w14:textId="1DEC2132" w:rsidR="00DD1015" w:rsidRPr="002303E7" w:rsidRDefault="00DD1015" w:rsidP="00DD1015">
      <w:pPr>
        <w:tabs>
          <w:tab w:val="left" w:pos="1530"/>
        </w:tabs>
        <w:rPr>
          <w:rFonts w:ascii="Calibri" w:eastAsia="HG丸ｺﾞｼｯｸM-PRO" w:hAnsi="Calibri" w:cs="Calibri"/>
          <w:sz w:val="21"/>
        </w:rPr>
      </w:pPr>
      <w:r>
        <w:rPr>
          <w:rFonts w:ascii="Calibri" w:eastAsia="HG丸ｺﾞｼｯｸM-PRO" w:hAnsi="Calibri" w:cs="Calibri" w:hint="eastAsia"/>
          <w:sz w:val="21"/>
        </w:rPr>
        <w:t>E</w:t>
      </w:r>
      <w:r>
        <w:rPr>
          <w:rFonts w:ascii="Calibri" w:eastAsia="HG丸ｺﾞｼｯｸM-PRO" w:hAnsi="Calibri" w:cs="Calibri"/>
          <w:sz w:val="21"/>
        </w:rPr>
        <w:t>xplanation of 2FT feasibility against inadvertent RF radiation.</w:t>
      </w:r>
    </w:p>
    <w:p w14:paraId="2B5ACA18" w14:textId="758AA5C6" w:rsidR="003443E5" w:rsidRPr="00DD1015" w:rsidRDefault="003443E5" w:rsidP="003443E5">
      <w:pPr>
        <w:tabs>
          <w:tab w:val="left" w:pos="1530"/>
        </w:tabs>
        <w:rPr>
          <w:rFonts w:ascii="Calibri" w:eastAsia="HG丸ｺﾞｼｯｸM-PRO" w:hAnsi="Calibri" w:cs="Calibri"/>
          <w:sz w:val="21"/>
        </w:rPr>
      </w:pPr>
    </w:p>
    <w:p w14:paraId="3CE285A2" w14:textId="5F6AD914" w:rsidR="00F2532D" w:rsidRDefault="00F2532D" w:rsidP="00F2532D">
      <w:pPr>
        <w:tabs>
          <w:tab w:val="left" w:pos="1530"/>
        </w:tabs>
        <w:rPr>
          <w:rFonts w:ascii="Calibri" w:eastAsia="HG丸ｺﾞｼｯｸM-PRO" w:hAnsi="Calibri" w:cs="Calibri"/>
          <w:sz w:val="21"/>
        </w:rPr>
      </w:pPr>
      <w:r>
        <w:rPr>
          <w:rFonts w:ascii="Calibri" w:eastAsia="HG丸ｺﾞｼｯｸM-PRO" w:hAnsi="Calibri" w:cs="Calibri" w:hint="eastAsia"/>
          <w:sz w:val="21"/>
        </w:rPr>
        <w:t>I</w:t>
      </w:r>
      <w:r>
        <w:rPr>
          <w:rFonts w:ascii="Calibri" w:eastAsia="HG丸ｺﾞｼｯｸM-PRO" w:hAnsi="Calibri" w:cs="Calibri"/>
          <w:sz w:val="21"/>
        </w:rPr>
        <w:t>nhibits 1,2, and 3 are independent switches and when all inhibits 1 to 3 are turned on, the RF</w:t>
      </w:r>
      <w:r w:rsidR="00BB370A">
        <w:rPr>
          <w:rFonts w:ascii="Calibri" w:eastAsia="HG丸ｺﾞｼｯｸM-PRO" w:hAnsi="Calibri" w:cs="Calibri"/>
          <w:sz w:val="21"/>
        </w:rPr>
        <w:t xml:space="preserve"> </w:t>
      </w:r>
      <w:proofErr w:type="gramStart"/>
      <w:r w:rsidR="00BB370A">
        <w:rPr>
          <w:rFonts w:ascii="Calibri" w:eastAsia="HG丸ｺﾞｼｯｸM-PRO" w:hAnsi="Calibri" w:cs="Calibri"/>
          <w:sz w:val="21"/>
        </w:rPr>
        <w:t>radiate</w:t>
      </w:r>
      <w:proofErr w:type="gramEnd"/>
      <w:r>
        <w:rPr>
          <w:rFonts w:ascii="Calibri" w:eastAsia="HG丸ｺﾞｼｯｸM-PRO" w:hAnsi="Calibri" w:cs="Calibri"/>
          <w:sz w:val="21"/>
        </w:rPr>
        <w:t>.</w:t>
      </w:r>
    </w:p>
    <w:p w14:paraId="5FF7B20B" w14:textId="5334A620" w:rsidR="00F2532D" w:rsidRPr="00F2532D" w:rsidRDefault="00F2532D" w:rsidP="00F2532D">
      <w:pPr>
        <w:tabs>
          <w:tab w:val="left" w:pos="1530"/>
        </w:tabs>
        <w:rPr>
          <w:rFonts w:ascii="Calibri" w:eastAsia="HG丸ｺﾞｼｯｸM-PRO" w:hAnsi="Calibri" w:cs="Calibri"/>
          <w:sz w:val="21"/>
        </w:rPr>
      </w:pPr>
      <w:r>
        <w:rPr>
          <w:rFonts w:ascii="Calibri" w:eastAsia="HG丸ｺﾞｼｯｸM-PRO" w:hAnsi="Calibri" w:cs="Calibri" w:hint="eastAsia"/>
          <w:sz w:val="21"/>
        </w:rPr>
        <w:t>I</w:t>
      </w:r>
      <w:r>
        <w:rPr>
          <w:rFonts w:ascii="Calibri" w:eastAsia="HG丸ｺﾞｼｯｸM-PRO" w:hAnsi="Calibri" w:cs="Calibri"/>
          <w:sz w:val="21"/>
        </w:rPr>
        <w:t>nhibits 1, 2, and 3 are turned on by signals from triggers 1, 2, and 3, respectively. There is no failure mode that triggers 1, 2, and 3 in common.</w:t>
      </w:r>
    </w:p>
    <w:p w14:paraId="04B7722B" w14:textId="68D41DDD" w:rsidR="008F7515" w:rsidRPr="00EC379E" w:rsidRDefault="008F7515" w:rsidP="003443E5">
      <w:pPr>
        <w:tabs>
          <w:tab w:val="left" w:pos="1530"/>
        </w:tabs>
        <w:ind w:firstLineChars="100" w:firstLine="210"/>
        <w:rPr>
          <w:rFonts w:ascii="Calibri" w:eastAsia="HG丸ｺﾞｼｯｸM-PRO" w:hAnsi="Calibri" w:cs="Calibri"/>
          <w:sz w:val="21"/>
        </w:rPr>
      </w:pPr>
    </w:p>
    <w:p w14:paraId="2C8A8E9D" w14:textId="77777777" w:rsidR="008F7515" w:rsidRPr="00EC379E" w:rsidRDefault="008F7515" w:rsidP="003443E5">
      <w:pPr>
        <w:tabs>
          <w:tab w:val="left" w:pos="1530"/>
        </w:tabs>
        <w:ind w:firstLineChars="100" w:firstLine="210"/>
        <w:rPr>
          <w:rFonts w:ascii="Calibri" w:eastAsia="HG丸ｺﾞｼｯｸM-PRO" w:hAnsi="Calibri" w:cs="Calibri"/>
          <w:sz w:val="21"/>
        </w:rPr>
      </w:pPr>
    </w:p>
    <w:p w14:paraId="5FA47E56" w14:textId="7627F59E" w:rsidR="008D73A8" w:rsidRPr="00EC379E" w:rsidRDefault="003E14A9" w:rsidP="008F7515">
      <w:pPr>
        <w:tabs>
          <w:tab w:val="left" w:pos="1530"/>
        </w:tabs>
        <w:jc w:val="center"/>
        <w:rPr>
          <w:rFonts w:ascii="Calibri" w:eastAsia="HG丸ｺﾞｼｯｸM-PRO" w:hAnsi="Calibri" w:cs="Calibri"/>
          <w:sz w:val="21"/>
        </w:rPr>
      </w:pPr>
      <w:r>
        <w:rPr>
          <w:rFonts w:ascii="Calibri" w:eastAsia="HG丸ｺﾞｼｯｸM-PRO" w:hAnsi="Calibri" w:cs="Calibri"/>
          <w:noProof/>
          <w:sz w:val="21"/>
        </w:rPr>
        <mc:AlternateContent>
          <mc:Choice Requires="wps">
            <w:drawing>
              <wp:inline distT="0" distB="0" distL="0" distR="0" wp14:anchorId="1E7E439E" wp14:editId="117CA739">
                <wp:extent cx="4925060" cy="2027555"/>
                <wp:effectExtent l="12700" t="13335" r="5715" b="6985"/>
                <wp:docPr id="111621890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25060" cy="202755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inline>
            </w:drawing>
          </mc:Choice>
          <mc:Fallback>
            <w:pict>
              <v:rect w14:anchorId="3B0098FF" id="Rectangle 2" o:spid="_x0000_s1026" style="width:387.8pt;height:15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">
                <v:textbox inset="5.85pt,.7pt,5.85pt,.7pt"/>
                <w10:anchorlock/>
              </v:rect>
            </w:pict>
          </mc:Fallback>
        </mc:AlternateContent>
      </w:r>
    </w:p>
    <w:p w14:paraId="2D0E88D7" w14:textId="47053F4B" w:rsidR="008D73A8" w:rsidRPr="001721F6" w:rsidRDefault="009448E5" w:rsidP="008D73A8">
      <w:pPr>
        <w:tabs>
          <w:tab w:val="left" w:pos="0"/>
        </w:tabs>
        <w:suppressAutoHyphens/>
        <w:spacing w:line="240" w:lineRule="atLeast"/>
        <w:jc w:val="center"/>
        <w:rPr>
          <w:rFonts w:ascii="Calibri" w:eastAsia="HG丸ｺﾞｼｯｸM-PRO" w:hAnsi="Calibri" w:cs="Calibri"/>
          <w:color w:val="EE0000"/>
          <w:sz w:val="21"/>
          <w:szCs w:val="21"/>
          <w:u w:val="single"/>
        </w:rPr>
      </w:pPr>
      <w:r>
        <w:rPr>
          <w:rFonts w:ascii="Calibri" w:eastAsia="HG丸ｺﾞｼｯｸM-PRO" w:hAnsi="Calibri" w:cs="Calibri" w:hint="eastAsia"/>
          <w:sz w:val="21"/>
          <w:szCs w:val="21"/>
        </w:rPr>
        <w:t>F</w:t>
      </w:r>
      <w:r>
        <w:rPr>
          <w:rFonts w:ascii="Calibri" w:eastAsia="HG丸ｺﾞｼｯｸM-PRO" w:hAnsi="Calibri" w:cs="Calibri"/>
          <w:sz w:val="21"/>
          <w:szCs w:val="21"/>
        </w:rPr>
        <w:t xml:space="preserve">igure. Keep </w:t>
      </w:r>
      <w:r w:rsidR="001C1A0D">
        <w:rPr>
          <w:rFonts w:ascii="Calibri" w:eastAsia="HG丸ｺﾞｼｯｸM-PRO" w:hAnsi="Calibri" w:cs="Calibri"/>
          <w:sz w:val="21"/>
          <w:szCs w:val="21"/>
        </w:rPr>
        <w:t xml:space="preserve">out zone </w:t>
      </w:r>
      <w:r w:rsidR="004E5B8D">
        <w:rPr>
          <w:rFonts w:ascii="Calibri" w:eastAsia="HG丸ｺﾞｼｯｸM-PRO" w:hAnsi="Calibri" w:cs="Calibri"/>
          <w:sz w:val="21"/>
          <w:szCs w:val="21"/>
        </w:rPr>
        <w:t xml:space="preserve">during RF radiation test </w:t>
      </w:r>
      <w:r w:rsidR="008D73A8" w:rsidRPr="001721F6">
        <w:rPr>
          <w:rFonts w:ascii="Calibri" w:eastAsia="HG丸ｺﾞｼｯｸM-PRO" w:hAnsi="Calibri" w:cs="Calibri"/>
          <w:color w:val="EE0000"/>
          <w:sz w:val="21"/>
          <w:szCs w:val="21"/>
          <w:u w:val="single"/>
        </w:rPr>
        <w:t>(2</w:t>
      </w:r>
      <w:r w:rsidR="001721F6" w:rsidRPr="001721F6">
        <w:rPr>
          <w:rFonts w:ascii="Calibri" w:eastAsia="HG丸ｺﾞｼｯｸM-PRO" w:hAnsi="Calibri" w:cs="Calibri" w:hint="eastAsia"/>
          <w:color w:val="EE0000"/>
          <w:sz w:val="21"/>
          <w:szCs w:val="21"/>
          <w:u w:val="single"/>
        </w:rPr>
        <w:t>-1-1</w:t>
      </w:r>
      <w:r w:rsidR="008D73A8" w:rsidRPr="001721F6">
        <w:rPr>
          <w:rFonts w:ascii="Calibri" w:eastAsia="HG丸ｺﾞｼｯｸM-PRO" w:hAnsi="Calibri" w:cs="Calibri"/>
          <w:color w:val="EE0000"/>
          <w:sz w:val="21"/>
          <w:szCs w:val="21"/>
          <w:u w:val="single"/>
        </w:rPr>
        <w:t>)</w:t>
      </w:r>
    </w:p>
    <w:p w14:paraId="7818DB07" w14:textId="77777777" w:rsidR="008D73A8" w:rsidRPr="00EC379E" w:rsidRDefault="008D73A8" w:rsidP="008D73A8">
      <w:pPr>
        <w:tabs>
          <w:tab w:val="left" w:pos="1530"/>
        </w:tabs>
        <w:rPr>
          <w:rFonts w:ascii="Calibri" w:eastAsia="HG丸ｺﾞｼｯｸM-PRO" w:hAnsi="Calibri" w:cs="Calibri"/>
          <w:sz w:val="21"/>
        </w:rPr>
      </w:pPr>
    </w:p>
    <w:sectPr w:rsidR="008D73A8" w:rsidRPr="00EC379E">
      <w:headerReference w:type="default" r:id="rId11"/>
      <w:pgSz w:w="11905" w:h="16837"/>
      <w:pgMar w:top="1440" w:right="1440" w:bottom="1440" w:left="1440" w:header="680" w:footer="567" w:gutter="0"/>
      <w:pgNumType w:start="1"/>
      <w:cols w:space="425"/>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F6E2E" w14:textId="77777777" w:rsidR="00647C9F" w:rsidRDefault="00647C9F">
      <w:pPr>
        <w:spacing w:line="20" w:lineRule="exact"/>
        <w:rPr>
          <w:rFonts w:cs="Times New Roman"/>
          <w:sz w:val="24"/>
          <w:szCs w:val="24"/>
        </w:rPr>
      </w:pPr>
    </w:p>
  </w:endnote>
  <w:endnote w:type="continuationSeparator" w:id="0">
    <w:p w14:paraId="19272761" w14:textId="77777777" w:rsidR="00647C9F" w:rsidRDefault="00647C9F">
      <w:pPr>
        <w:rPr>
          <w:rFonts w:cs="Times New Roman"/>
        </w:rPr>
      </w:pPr>
      <w:r>
        <w:rPr>
          <w:sz w:val="24"/>
          <w:szCs w:val="24"/>
        </w:rPr>
        <w:t xml:space="preserve"> </w:t>
      </w:r>
    </w:p>
  </w:endnote>
  <w:endnote w:type="continuationNotice" w:id="1">
    <w:p w14:paraId="43299EDD" w14:textId="77777777" w:rsidR="00647C9F" w:rsidRDefault="00647C9F">
      <w:pPr>
        <w:rPr>
          <w:rFonts w:cs="Times New Roman"/>
        </w:rPr>
      </w:pPr>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1BD74" w14:textId="77777777" w:rsidR="00647C9F" w:rsidRDefault="00647C9F">
      <w:pPr>
        <w:rPr>
          <w:rFonts w:cs="Times New Roman"/>
        </w:rPr>
      </w:pPr>
      <w:r>
        <w:rPr>
          <w:rFonts w:cs="Times New Roman"/>
          <w:sz w:val="24"/>
          <w:szCs w:val="24"/>
        </w:rPr>
        <w:separator/>
      </w:r>
    </w:p>
  </w:footnote>
  <w:footnote w:type="continuationSeparator" w:id="0">
    <w:p w14:paraId="358006BC" w14:textId="77777777" w:rsidR="00647C9F" w:rsidRDefault="00647C9F">
      <w:r>
        <w:continuationSeparator/>
      </w:r>
    </w:p>
  </w:footnote>
  <w:footnote w:type="continuationNotice" w:id="1">
    <w:p w14:paraId="1106666C" w14:textId="77777777" w:rsidR="00647C9F" w:rsidRDefault="00647C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EAF9E" w14:textId="0F71C889" w:rsidR="003549FB" w:rsidRPr="0016722C" w:rsidRDefault="003549FB">
    <w:pPr>
      <w:suppressAutoHyphens/>
      <w:spacing w:line="240" w:lineRule="atLeast"/>
      <w:jc w:val="right"/>
      <w:rPr>
        <w:rFonts w:ascii="Calibri" w:eastAsia="HG丸ｺﾞｼｯｸM-PRO" w:hAnsi="Calibri" w:cs="Calibri"/>
        <w:b/>
        <w:bCs/>
        <w:sz w:val="21"/>
        <w:szCs w:val="21"/>
      </w:rPr>
    </w:pPr>
    <w:r w:rsidRPr="0016722C">
      <w:rPr>
        <w:rFonts w:ascii="Calibri" w:eastAsia="HG丸ｺﾞｼｯｸM-PRO" w:hAnsi="Calibri" w:cs="Calibri"/>
        <w:b/>
        <w:bCs/>
        <w:sz w:val="21"/>
        <w:szCs w:val="21"/>
      </w:rPr>
      <w:t>HR-</w:t>
    </w:r>
    <w:r w:rsidR="003253D5" w:rsidRPr="0016722C">
      <w:rPr>
        <w:rFonts w:ascii="Calibri" w:eastAsia="HG丸ｺﾞｼｯｸM-PRO" w:hAnsi="Calibri" w:cs="Calibri"/>
        <w:b/>
        <w:bCs/>
        <w:sz w:val="21"/>
        <w:szCs w:val="21"/>
      </w:rPr>
      <w:t>5.</w:t>
    </w:r>
    <w:r w:rsidR="0076425F" w:rsidRPr="0016722C">
      <w:rPr>
        <w:rFonts w:ascii="Calibri" w:eastAsia="HG丸ｺﾞｼｯｸM-PRO" w:hAnsi="Calibri" w:cs="Calibri"/>
        <w:b/>
        <w:bCs/>
        <w:sz w:val="21"/>
        <w:szCs w:val="21"/>
      </w:rPr>
      <w:t>5</w:t>
    </w:r>
  </w:p>
  <w:p w14:paraId="3DF3FF57" w14:textId="14469F9A" w:rsidR="003549FB" w:rsidRPr="0016722C" w:rsidRDefault="00BC0D2C">
    <w:pPr>
      <w:suppressAutoHyphens/>
      <w:spacing w:line="240" w:lineRule="atLeast"/>
      <w:jc w:val="right"/>
      <w:rPr>
        <w:rFonts w:ascii="Calibri" w:eastAsia="HG丸ｺﾞｼｯｸM-PRO" w:hAnsi="Calibri" w:cs="Calibri"/>
        <w:b/>
        <w:bCs/>
        <w:sz w:val="21"/>
        <w:szCs w:val="21"/>
      </w:rPr>
    </w:pPr>
    <w:r>
      <w:rPr>
        <w:rFonts w:ascii="Calibri" w:eastAsia="HG丸ｺﾞｼｯｸM-PRO" w:hAnsi="Calibri" w:cs="Calibri" w:hint="eastAsia"/>
        <w:b/>
        <w:bCs/>
        <w:sz w:val="21"/>
        <w:szCs w:val="21"/>
      </w:rPr>
      <w:t>Attachment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085915"/>
    <w:multiLevelType w:val="singleLevel"/>
    <w:tmpl w:val="A2F4ED7A"/>
    <w:lvl w:ilvl="0">
      <w:start w:val="1"/>
      <w:numFmt w:val="bullet"/>
      <w:lvlText w:val="‐"/>
      <w:lvlJc w:val="left"/>
      <w:pPr>
        <w:tabs>
          <w:tab w:val="num" w:pos="425"/>
        </w:tabs>
        <w:ind w:left="425" w:hanging="425"/>
      </w:pPr>
      <w:rPr>
        <w:rFonts w:ascii="Mincho" w:eastAsia="Mincho" w:hAnsi="Wingdings" w:hint="eastAsia"/>
      </w:rPr>
    </w:lvl>
  </w:abstractNum>
  <w:abstractNum w:abstractNumId="2" w15:restartNumberingAfterBreak="0">
    <w:nsid w:val="1D050BF1"/>
    <w:multiLevelType w:val="singleLevel"/>
    <w:tmpl w:val="83A00D9C"/>
    <w:lvl w:ilvl="0">
      <w:start w:val="1"/>
      <w:numFmt w:val="lowerLetter"/>
      <w:lvlText w:val="%1)"/>
      <w:legacy w:legacy="1" w:legacySpace="0" w:legacyIndent="360"/>
      <w:lvlJc w:val="left"/>
      <w:pPr>
        <w:ind w:left="360" w:hanging="360"/>
      </w:pPr>
      <w:rPr>
        <w:rFonts w:cs="Times New Roman"/>
      </w:rPr>
    </w:lvl>
  </w:abstractNum>
  <w:abstractNum w:abstractNumId="3" w15:restartNumberingAfterBreak="0">
    <w:nsid w:val="1EAB3F3D"/>
    <w:multiLevelType w:val="singleLevel"/>
    <w:tmpl w:val="C1ECF854"/>
    <w:lvl w:ilvl="0">
      <w:start w:val="1"/>
      <w:numFmt w:val="bullet"/>
      <w:lvlText w:val="-"/>
      <w:lvlJc w:val="left"/>
      <w:pPr>
        <w:tabs>
          <w:tab w:val="num" w:pos="425"/>
        </w:tabs>
        <w:ind w:left="425" w:hanging="425"/>
      </w:pPr>
      <w:rPr>
        <w:rFonts w:ascii="Mincho" w:eastAsia="Mincho" w:hAnsi="Wingdings" w:hint="eastAsia"/>
      </w:rPr>
    </w:lvl>
  </w:abstractNum>
  <w:abstractNum w:abstractNumId="4" w15:restartNumberingAfterBreak="0">
    <w:nsid w:val="2D6376A1"/>
    <w:multiLevelType w:val="singleLevel"/>
    <w:tmpl w:val="36CCB5C0"/>
    <w:lvl w:ilvl="0">
      <w:numFmt w:val="bullet"/>
      <w:lvlText w:val="・"/>
      <w:lvlJc w:val="left"/>
      <w:pPr>
        <w:tabs>
          <w:tab w:val="num" w:pos="510"/>
        </w:tabs>
        <w:ind w:left="510" w:hanging="270"/>
      </w:pPr>
      <w:rPr>
        <w:rFonts w:ascii="ＭＳ Ｐゴシック" w:eastAsia="ＭＳ Ｐゴシック" w:hAnsi="Century" w:hint="eastAsia"/>
      </w:rPr>
    </w:lvl>
  </w:abstractNum>
  <w:abstractNum w:abstractNumId="5" w15:restartNumberingAfterBreak="0">
    <w:nsid w:val="3DD678D8"/>
    <w:multiLevelType w:val="singleLevel"/>
    <w:tmpl w:val="A2F4ED7A"/>
    <w:lvl w:ilvl="0">
      <w:start w:val="1"/>
      <w:numFmt w:val="bullet"/>
      <w:lvlText w:val="‐"/>
      <w:lvlJc w:val="left"/>
      <w:pPr>
        <w:tabs>
          <w:tab w:val="num" w:pos="425"/>
        </w:tabs>
        <w:ind w:left="425" w:hanging="425"/>
      </w:pPr>
      <w:rPr>
        <w:rFonts w:ascii="Mincho" w:eastAsia="Mincho" w:hAnsi="Wingdings" w:hint="eastAsia"/>
      </w:rPr>
    </w:lvl>
  </w:abstractNum>
  <w:abstractNum w:abstractNumId="6" w15:restartNumberingAfterBreak="0">
    <w:nsid w:val="485414AC"/>
    <w:multiLevelType w:val="singleLevel"/>
    <w:tmpl w:val="A2F4ED7A"/>
    <w:lvl w:ilvl="0">
      <w:start w:val="1"/>
      <w:numFmt w:val="bullet"/>
      <w:lvlText w:val="‐"/>
      <w:lvlJc w:val="left"/>
      <w:pPr>
        <w:tabs>
          <w:tab w:val="num" w:pos="425"/>
        </w:tabs>
        <w:ind w:left="425" w:hanging="425"/>
      </w:pPr>
      <w:rPr>
        <w:rFonts w:ascii="Mincho" w:eastAsia="Mincho" w:hAnsi="Wingdings" w:hint="eastAsia"/>
      </w:rPr>
    </w:lvl>
  </w:abstractNum>
  <w:abstractNum w:abstractNumId="7" w15:restartNumberingAfterBreak="0">
    <w:nsid w:val="5D5975EF"/>
    <w:multiLevelType w:val="singleLevel"/>
    <w:tmpl w:val="42DA10FE"/>
    <w:lvl w:ilvl="0">
      <w:start w:val="1"/>
      <w:numFmt w:val="decimal"/>
      <w:lvlText w:val="(%1)"/>
      <w:legacy w:legacy="1" w:legacySpace="0" w:legacyIndent="360"/>
      <w:lvlJc w:val="left"/>
      <w:pPr>
        <w:ind w:left="360" w:hanging="360"/>
      </w:pPr>
      <w:rPr>
        <w:rFonts w:cs="Times New Roman"/>
      </w:rPr>
    </w:lvl>
  </w:abstractNum>
  <w:abstractNum w:abstractNumId="8" w15:restartNumberingAfterBreak="0">
    <w:nsid w:val="64683ACD"/>
    <w:multiLevelType w:val="multilevel"/>
    <w:tmpl w:val="D974E6F0"/>
    <w:lvl w:ilvl="0">
      <w:start w:val="12"/>
      <w:numFmt w:val="bullet"/>
      <w:lvlText w:val="・"/>
      <w:lvlJc w:val="left"/>
      <w:pPr>
        <w:tabs>
          <w:tab w:val="num" w:pos="360"/>
        </w:tabs>
        <w:ind w:left="360" w:hanging="360"/>
      </w:pPr>
      <w:rPr>
        <w:rFonts w:ascii="Mincho" w:eastAsia="Mincho" w:hAnsi="Arial"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16cid:durableId="1642417108">
    <w:abstractNumId w:val="7"/>
  </w:num>
  <w:num w:numId="2" w16cid:durableId="1436512196">
    <w:abstractNumId w:val="2"/>
  </w:num>
  <w:num w:numId="3" w16cid:durableId="380519568">
    <w:abstractNumId w:val="0"/>
    <w:lvlOverride w:ilvl="0">
      <w:lvl w:ilvl="0">
        <w:start w:val="8"/>
        <w:numFmt w:val="bullet"/>
        <w:lvlText w:val="-"/>
        <w:legacy w:legacy="1" w:legacySpace="0" w:legacyIndent="570"/>
        <w:lvlJc w:val="left"/>
        <w:pPr>
          <w:ind w:left="780" w:hanging="570"/>
        </w:pPr>
      </w:lvl>
    </w:lvlOverride>
  </w:num>
  <w:num w:numId="4" w16cid:durableId="1319961465">
    <w:abstractNumId w:val="4"/>
  </w:num>
  <w:num w:numId="5" w16cid:durableId="717750575">
    <w:abstractNumId w:val="3"/>
  </w:num>
  <w:num w:numId="6" w16cid:durableId="1270815593">
    <w:abstractNumId w:val="1"/>
  </w:num>
  <w:num w:numId="7" w16cid:durableId="410665834">
    <w:abstractNumId w:val="5"/>
  </w:num>
  <w:num w:numId="8" w16cid:durableId="1061172909">
    <w:abstractNumId w:val="6"/>
  </w:num>
  <w:num w:numId="9" w16cid:durableId="8195440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16"/>
  <w:doNotHyphenateCaps/>
  <w:drawingGridHorizontalSpacing w:val="60"/>
  <w:drawingGridVerticalSpacing w:val="60"/>
  <w:displayHorizontalDrawingGridEvery w:val="0"/>
  <w:displayVerticalDrawingGridEvery w:val="3"/>
  <w:doNotShadeFormData/>
  <w:characterSpacingControl w:val="doNotCompress"/>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451E4F"/>
    <w:rsid w:val="00022CDD"/>
    <w:rsid w:val="00036B44"/>
    <w:rsid w:val="0004692E"/>
    <w:rsid w:val="00080BE6"/>
    <w:rsid w:val="00093CD9"/>
    <w:rsid w:val="000A3BA9"/>
    <w:rsid w:val="000B5C82"/>
    <w:rsid w:val="000D6A9A"/>
    <w:rsid w:val="001013FF"/>
    <w:rsid w:val="00103941"/>
    <w:rsid w:val="001456FB"/>
    <w:rsid w:val="0016722C"/>
    <w:rsid w:val="001721F6"/>
    <w:rsid w:val="001A6B85"/>
    <w:rsid w:val="001A6F02"/>
    <w:rsid w:val="001C1A0D"/>
    <w:rsid w:val="00290143"/>
    <w:rsid w:val="002B3EF7"/>
    <w:rsid w:val="002C2A31"/>
    <w:rsid w:val="002D53F8"/>
    <w:rsid w:val="00323D78"/>
    <w:rsid w:val="003253D5"/>
    <w:rsid w:val="003443E5"/>
    <w:rsid w:val="00350F6A"/>
    <w:rsid w:val="003549FB"/>
    <w:rsid w:val="003A7543"/>
    <w:rsid w:val="003B6E63"/>
    <w:rsid w:val="003E14A9"/>
    <w:rsid w:val="003F0BDD"/>
    <w:rsid w:val="003F6266"/>
    <w:rsid w:val="0044294B"/>
    <w:rsid w:val="00451E4F"/>
    <w:rsid w:val="00467852"/>
    <w:rsid w:val="004D550A"/>
    <w:rsid w:val="004E5B8D"/>
    <w:rsid w:val="004F173F"/>
    <w:rsid w:val="004F1AC6"/>
    <w:rsid w:val="005044EF"/>
    <w:rsid w:val="0051462A"/>
    <w:rsid w:val="00520C7A"/>
    <w:rsid w:val="00524A3A"/>
    <w:rsid w:val="00535004"/>
    <w:rsid w:val="005A0745"/>
    <w:rsid w:val="005B3614"/>
    <w:rsid w:val="005F40F1"/>
    <w:rsid w:val="00610F4E"/>
    <w:rsid w:val="00641AA3"/>
    <w:rsid w:val="00647C9F"/>
    <w:rsid w:val="00670E6E"/>
    <w:rsid w:val="00684E44"/>
    <w:rsid w:val="006A3476"/>
    <w:rsid w:val="006B0624"/>
    <w:rsid w:val="006C2331"/>
    <w:rsid w:val="00705379"/>
    <w:rsid w:val="00722F58"/>
    <w:rsid w:val="007321AE"/>
    <w:rsid w:val="0075474E"/>
    <w:rsid w:val="0076425F"/>
    <w:rsid w:val="007E5493"/>
    <w:rsid w:val="00811B73"/>
    <w:rsid w:val="00813AB6"/>
    <w:rsid w:val="0082741E"/>
    <w:rsid w:val="00854188"/>
    <w:rsid w:val="008D73A8"/>
    <w:rsid w:val="008F7515"/>
    <w:rsid w:val="00916572"/>
    <w:rsid w:val="00931B0A"/>
    <w:rsid w:val="009422BE"/>
    <w:rsid w:val="009448E5"/>
    <w:rsid w:val="00956961"/>
    <w:rsid w:val="00966496"/>
    <w:rsid w:val="00985F8E"/>
    <w:rsid w:val="009A3934"/>
    <w:rsid w:val="009A3CE8"/>
    <w:rsid w:val="009B3772"/>
    <w:rsid w:val="00A14399"/>
    <w:rsid w:val="00A16D74"/>
    <w:rsid w:val="00A4669F"/>
    <w:rsid w:val="00A907C4"/>
    <w:rsid w:val="00AC542C"/>
    <w:rsid w:val="00B01FB6"/>
    <w:rsid w:val="00B22511"/>
    <w:rsid w:val="00B41009"/>
    <w:rsid w:val="00B80BB8"/>
    <w:rsid w:val="00B86AB0"/>
    <w:rsid w:val="00BB370A"/>
    <w:rsid w:val="00BC0D2C"/>
    <w:rsid w:val="00BC5D17"/>
    <w:rsid w:val="00C001CB"/>
    <w:rsid w:val="00C215EC"/>
    <w:rsid w:val="00C22D27"/>
    <w:rsid w:val="00C51CD6"/>
    <w:rsid w:val="00C702A2"/>
    <w:rsid w:val="00CA1472"/>
    <w:rsid w:val="00CA35D6"/>
    <w:rsid w:val="00CE6DB1"/>
    <w:rsid w:val="00CF1B99"/>
    <w:rsid w:val="00D56CDA"/>
    <w:rsid w:val="00D61537"/>
    <w:rsid w:val="00D75EE2"/>
    <w:rsid w:val="00DC0928"/>
    <w:rsid w:val="00DC2CB5"/>
    <w:rsid w:val="00DD1015"/>
    <w:rsid w:val="00E27862"/>
    <w:rsid w:val="00E31E48"/>
    <w:rsid w:val="00E42762"/>
    <w:rsid w:val="00E67961"/>
    <w:rsid w:val="00EB4C46"/>
    <w:rsid w:val="00EB7993"/>
    <w:rsid w:val="00EC379E"/>
    <w:rsid w:val="00F2532D"/>
    <w:rsid w:val="00F25FC1"/>
    <w:rsid w:val="00F34B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oNotEmbedSmartTags/>
  <w:decimalSymbol w:val="."/>
  <w:listSeparator w:val=","/>
  <w14:docId w14:val="570CCB38"/>
  <w15:chartTrackingRefBased/>
  <w15:docId w15:val="{455FCD9B-5AFA-486D-BFD5-7FF7A2F90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4BDB"/>
    <w:pPr>
      <w:widowControl w:val="0"/>
      <w:autoSpaceDE w:val="0"/>
      <w:autoSpaceDN w:val="0"/>
      <w:adjustRightInd w:val="0"/>
      <w:textAlignment w:val="baseline"/>
    </w:pPr>
    <w:rPr>
      <w:rFonts w:ascii="Arial" w:eastAsia="ＭＳ Ｐゴシック" w:hAnsi="Arial" w:cs="Arial"/>
    </w:rPr>
  </w:style>
  <w:style w:type="paragraph" w:styleId="1">
    <w:name w:val="heading 1"/>
    <w:basedOn w:val="a"/>
    <w:next w:val="a"/>
    <w:qFormat/>
    <w:pPr>
      <w:keepNext/>
      <w:tabs>
        <w:tab w:val="left" w:pos="0"/>
      </w:tabs>
      <w:suppressAutoHyphens/>
      <w:spacing w:line="240" w:lineRule="atLeast"/>
      <w:outlineLvl w:val="0"/>
    </w:pPr>
    <w:rPr>
      <w:b/>
      <w:bCs/>
      <w:sz w:val="21"/>
      <w:szCs w:val="21"/>
    </w:rPr>
  </w:style>
  <w:style w:type="paragraph" w:styleId="2">
    <w:name w:val="heading 2"/>
    <w:basedOn w:val="a"/>
    <w:next w:val="a0"/>
    <w:qFormat/>
    <w:pPr>
      <w:keepNext/>
      <w:tabs>
        <w:tab w:val="left" w:pos="0"/>
      </w:tabs>
      <w:suppressAutoHyphens/>
      <w:spacing w:line="240" w:lineRule="atLeast"/>
      <w:ind w:left="588"/>
      <w:outlineLvl w:val="1"/>
    </w:pPr>
    <w:rPr>
      <w:b/>
      <w:bCs/>
      <w:sz w:val="21"/>
      <w:szCs w:val="21"/>
    </w:rPr>
  </w:style>
  <w:style w:type="paragraph" w:styleId="3">
    <w:name w:val="heading 3"/>
    <w:basedOn w:val="a"/>
    <w:next w:val="a0"/>
    <w:qFormat/>
    <w:pPr>
      <w:keepNext/>
      <w:ind w:firstLine="588"/>
      <w:outlineLvl w:val="2"/>
    </w:pPr>
    <w:rPr>
      <w:b/>
      <w:b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10">
    <w:name w:val="toc 1"/>
    <w:basedOn w:val="a"/>
    <w:next w:val="a"/>
    <w:autoRedefine/>
    <w:semiHidden/>
    <w:pPr>
      <w:tabs>
        <w:tab w:val="left" w:leader="dot" w:pos="9000"/>
        <w:tab w:val="right" w:pos="9360"/>
      </w:tabs>
      <w:suppressAutoHyphens/>
      <w:spacing w:before="480" w:line="240" w:lineRule="atLeast"/>
      <w:ind w:left="720" w:right="720" w:hanging="720"/>
    </w:pPr>
  </w:style>
  <w:style w:type="paragraph" w:styleId="20">
    <w:name w:val="toc 2"/>
    <w:basedOn w:val="a"/>
    <w:next w:val="a"/>
    <w:autoRedefine/>
    <w:semiHidden/>
    <w:pPr>
      <w:tabs>
        <w:tab w:val="left" w:leader="dot" w:pos="9000"/>
        <w:tab w:val="right" w:pos="9360"/>
      </w:tabs>
      <w:suppressAutoHyphens/>
      <w:spacing w:line="240" w:lineRule="atLeast"/>
      <w:ind w:left="1440" w:right="720" w:hanging="720"/>
    </w:pPr>
  </w:style>
  <w:style w:type="paragraph" w:styleId="30">
    <w:name w:val="toc 3"/>
    <w:basedOn w:val="a"/>
    <w:next w:val="a"/>
    <w:autoRedefine/>
    <w:semiHidden/>
    <w:pPr>
      <w:tabs>
        <w:tab w:val="left" w:leader="dot" w:pos="9000"/>
        <w:tab w:val="right" w:pos="9360"/>
      </w:tabs>
      <w:suppressAutoHyphens/>
      <w:spacing w:line="240" w:lineRule="atLeast"/>
      <w:ind w:left="2160" w:right="720" w:hanging="720"/>
    </w:pPr>
  </w:style>
  <w:style w:type="paragraph" w:styleId="4">
    <w:name w:val="toc 4"/>
    <w:basedOn w:val="a"/>
    <w:next w:val="a"/>
    <w:autoRedefine/>
    <w:semiHidden/>
    <w:pPr>
      <w:tabs>
        <w:tab w:val="left" w:leader="dot" w:pos="9000"/>
        <w:tab w:val="right" w:pos="9360"/>
      </w:tabs>
      <w:suppressAutoHyphens/>
      <w:spacing w:line="240" w:lineRule="atLeast"/>
      <w:ind w:left="2880" w:right="720" w:hanging="720"/>
    </w:pPr>
  </w:style>
  <w:style w:type="paragraph" w:styleId="5">
    <w:name w:val="toc 5"/>
    <w:basedOn w:val="a"/>
    <w:next w:val="a"/>
    <w:autoRedefine/>
    <w:semiHidden/>
    <w:pPr>
      <w:tabs>
        <w:tab w:val="left" w:leader="dot" w:pos="9000"/>
        <w:tab w:val="right" w:pos="9360"/>
      </w:tabs>
      <w:suppressAutoHyphens/>
      <w:spacing w:line="240" w:lineRule="atLeast"/>
      <w:ind w:left="3600" w:right="720" w:hanging="720"/>
    </w:pPr>
  </w:style>
  <w:style w:type="paragraph" w:styleId="6">
    <w:name w:val="toc 6"/>
    <w:basedOn w:val="a"/>
    <w:next w:val="a"/>
    <w:autoRedefine/>
    <w:semiHidden/>
    <w:pPr>
      <w:tabs>
        <w:tab w:val="left" w:pos="9000"/>
        <w:tab w:val="right" w:pos="9360"/>
      </w:tabs>
      <w:suppressAutoHyphens/>
      <w:spacing w:line="240" w:lineRule="atLeast"/>
      <w:ind w:left="720" w:hanging="720"/>
    </w:pPr>
  </w:style>
  <w:style w:type="paragraph" w:styleId="7">
    <w:name w:val="toc 7"/>
    <w:basedOn w:val="a"/>
    <w:next w:val="a"/>
    <w:autoRedefine/>
    <w:semiHidden/>
    <w:pPr>
      <w:suppressAutoHyphens/>
      <w:spacing w:line="240" w:lineRule="atLeast"/>
      <w:ind w:left="720" w:hanging="720"/>
    </w:pPr>
  </w:style>
  <w:style w:type="paragraph" w:styleId="8">
    <w:name w:val="toc 8"/>
    <w:basedOn w:val="a"/>
    <w:next w:val="a"/>
    <w:autoRedefine/>
    <w:semiHidden/>
    <w:pPr>
      <w:tabs>
        <w:tab w:val="left" w:pos="9000"/>
        <w:tab w:val="right" w:pos="9360"/>
      </w:tabs>
      <w:suppressAutoHyphens/>
      <w:spacing w:line="240" w:lineRule="atLeast"/>
      <w:ind w:left="720" w:hanging="720"/>
    </w:pPr>
  </w:style>
  <w:style w:type="paragraph" w:styleId="9">
    <w:name w:val="toc 9"/>
    <w:basedOn w:val="a"/>
    <w:next w:val="a"/>
    <w:autoRedefine/>
    <w:semiHidden/>
    <w:pPr>
      <w:tabs>
        <w:tab w:val="left" w:leader="dot" w:pos="9000"/>
        <w:tab w:val="right" w:pos="9360"/>
      </w:tabs>
      <w:suppressAutoHyphens/>
      <w:spacing w:line="240" w:lineRule="atLeast"/>
      <w:ind w:left="720" w:hanging="720"/>
    </w:pPr>
  </w:style>
  <w:style w:type="paragraph" w:styleId="11">
    <w:name w:val="index 1"/>
    <w:basedOn w:val="a"/>
    <w:next w:val="a"/>
    <w:autoRedefine/>
    <w:semiHidden/>
    <w:pPr>
      <w:tabs>
        <w:tab w:val="left" w:leader="dot" w:pos="9000"/>
        <w:tab w:val="right" w:pos="9360"/>
      </w:tabs>
      <w:suppressAutoHyphens/>
      <w:spacing w:line="240" w:lineRule="atLeast"/>
      <w:ind w:left="1440" w:right="720" w:hanging="1440"/>
    </w:pPr>
  </w:style>
  <w:style w:type="paragraph" w:styleId="21">
    <w:name w:val="index 2"/>
    <w:basedOn w:val="a"/>
    <w:next w:val="a"/>
    <w:autoRedefine/>
    <w:semiHidden/>
    <w:pPr>
      <w:tabs>
        <w:tab w:val="left" w:leader="dot" w:pos="9000"/>
        <w:tab w:val="right" w:pos="9360"/>
      </w:tabs>
      <w:suppressAutoHyphens/>
      <w:spacing w:line="240" w:lineRule="atLeast"/>
      <w:ind w:left="1440" w:right="720" w:hanging="720"/>
    </w:pPr>
  </w:style>
  <w:style w:type="paragraph" w:styleId="a4">
    <w:name w:val="toa heading"/>
    <w:basedOn w:val="a"/>
    <w:next w:val="a"/>
    <w:semiHidden/>
    <w:pPr>
      <w:tabs>
        <w:tab w:val="left" w:pos="9000"/>
        <w:tab w:val="right" w:pos="9360"/>
      </w:tabs>
      <w:suppressAutoHyphens/>
      <w:spacing w:line="240" w:lineRule="atLeast"/>
    </w:pPr>
  </w:style>
  <w:style w:type="paragraph" w:styleId="a5">
    <w:name w:val="caption"/>
    <w:basedOn w:val="a"/>
    <w:next w:val="a"/>
    <w:qFormat/>
  </w:style>
  <w:style w:type="character" w:customStyle="1" w:styleId="EquationCaption">
    <w:name w:val="_Equation Caption"/>
    <w:rPr>
      <w:rFonts w:ascii="Mincho" w:eastAsia="Mincho" w:hAnsi="Mincho"/>
    </w:rPr>
  </w:style>
  <w:style w:type="paragraph" w:styleId="a6">
    <w:name w:val="header"/>
    <w:basedOn w:val="a"/>
    <w:pPr>
      <w:tabs>
        <w:tab w:val="center" w:pos="4252"/>
        <w:tab w:val="right" w:pos="8504"/>
      </w:tabs>
    </w:pPr>
  </w:style>
  <w:style w:type="paragraph" w:styleId="a7">
    <w:name w:val="footer"/>
    <w:basedOn w:val="a"/>
    <w:pPr>
      <w:tabs>
        <w:tab w:val="center" w:pos="4252"/>
        <w:tab w:val="right" w:pos="8504"/>
      </w:tabs>
    </w:pPr>
  </w:style>
  <w:style w:type="character" w:styleId="a8">
    <w:name w:val="page number"/>
    <w:rPr>
      <w:rFonts w:ascii="Mincho" w:eastAsia="Mincho" w:hAnsi="Mincho" w:cs="Mincho"/>
    </w:rPr>
  </w:style>
  <w:style w:type="paragraph" w:styleId="a9">
    <w:name w:val="Body Text Indent"/>
    <w:basedOn w:val="a"/>
    <w:pPr>
      <w:tabs>
        <w:tab w:val="left" w:pos="240"/>
      </w:tabs>
      <w:suppressAutoHyphens/>
      <w:spacing w:line="240" w:lineRule="atLeast"/>
      <w:ind w:left="240"/>
    </w:pPr>
    <w:rPr>
      <w:sz w:val="21"/>
      <w:szCs w:val="21"/>
    </w:rPr>
  </w:style>
  <w:style w:type="table" w:styleId="aa">
    <w:name w:val="Table Grid"/>
    <w:basedOn w:val="a2"/>
    <w:rsid w:val="00C001CB"/>
    <w:pPr>
      <w:widowControl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semiHidden/>
    <w:rsid w:val="00467852"/>
    <w:rPr>
      <w:rFonts w:eastAsia="ＭＳ ゴシック" w:cs="Times New Roman"/>
      <w:sz w:val="18"/>
      <w:szCs w:val="18"/>
    </w:rPr>
  </w:style>
  <w:style w:type="paragraph" w:styleId="ac">
    <w:name w:val="annotation text"/>
    <w:basedOn w:val="a"/>
    <w:link w:val="ad"/>
    <w:semiHidden/>
    <w:rsid w:val="00D61537"/>
    <w:pPr>
      <w:autoSpaceDE/>
      <w:autoSpaceDN/>
    </w:pPr>
    <w:rPr>
      <w:rFonts w:ascii="Century" w:eastAsia="ＭＳ 明朝" w:hAnsi="Century" w:cs="Times New Roman"/>
      <w:kern w:val="2"/>
      <w:sz w:val="21"/>
    </w:rPr>
  </w:style>
  <w:style w:type="character" w:customStyle="1" w:styleId="ad">
    <w:name w:val="コメント文字列 (文字)"/>
    <w:link w:val="ac"/>
    <w:semiHidden/>
    <w:rsid w:val="00D61537"/>
    <w:rPr>
      <w:kern w:val="2"/>
      <w:sz w:val="21"/>
    </w:rPr>
  </w:style>
  <w:style w:type="character" w:styleId="ae">
    <w:name w:val="annotation reference"/>
    <w:uiPriority w:val="99"/>
    <w:semiHidden/>
    <w:unhideWhenUsed/>
    <w:rsid w:val="00D61537"/>
    <w:rPr>
      <w:sz w:val="18"/>
      <w:szCs w:val="18"/>
    </w:rPr>
  </w:style>
  <w:style w:type="paragraph" w:styleId="af">
    <w:name w:val="annotation subject"/>
    <w:basedOn w:val="ac"/>
    <w:next w:val="ac"/>
    <w:link w:val="af0"/>
    <w:uiPriority w:val="99"/>
    <w:semiHidden/>
    <w:unhideWhenUsed/>
    <w:rsid w:val="00CF1B99"/>
    <w:pPr>
      <w:autoSpaceDE w:val="0"/>
      <w:autoSpaceDN w:val="0"/>
    </w:pPr>
    <w:rPr>
      <w:rFonts w:ascii="Arial" w:eastAsia="ＭＳ Ｐゴシック" w:hAnsi="Arial" w:cs="Arial"/>
      <w:b/>
      <w:bCs/>
      <w:kern w:val="0"/>
      <w:sz w:val="20"/>
    </w:rPr>
  </w:style>
  <w:style w:type="character" w:customStyle="1" w:styleId="af0">
    <w:name w:val="コメント内容 (文字)"/>
    <w:link w:val="af"/>
    <w:uiPriority w:val="99"/>
    <w:semiHidden/>
    <w:rsid w:val="00CF1B99"/>
    <w:rPr>
      <w:rFonts w:ascii="Arial" w:eastAsia="ＭＳ Ｐゴシック" w:hAnsi="Arial" w:cs="Arial"/>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222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8676b70-e59e-41a2-89fb-c2b948bed2b7" xsi:nil="true"/>
    <lcf76f155ced4ddcb4097134ff3c332f xmlns="aecba3f6-3386-4648-8bcf-af74bc4034a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CD274FCBB8EC145A30576FE2409E811" ma:contentTypeVersion="18" ma:contentTypeDescription="新しいドキュメントを作成します。" ma:contentTypeScope="" ma:versionID="b8d9dac08d691ea8af32b1ff2a177356">
  <xsd:schema xmlns:xsd="http://www.w3.org/2001/XMLSchema" xmlns:xs="http://www.w3.org/2001/XMLSchema" xmlns:p="http://schemas.microsoft.com/office/2006/metadata/properties" xmlns:ns2="aecba3f6-3386-4648-8bcf-af74bc4034aa" xmlns:ns3="78676b70-e59e-41a2-89fb-c2b948bed2b7" targetNamespace="http://schemas.microsoft.com/office/2006/metadata/properties" ma:root="true" ma:fieldsID="a7f8760325d6be264dfce13951e4b917" ns2:_="" ns3:_="">
    <xsd:import namespace="aecba3f6-3386-4648-8bcf-af74bc4034aa"/>
    <xsd:import namespace="78676b70-e59e-41a2-89fb-c2b948bed2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cba3f6-3386-4648-8bcf-af74bc403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f689b47-ed42-43f0-944d-1893b8776a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6b70-e59e-41a2-89fb-c2b948bed2b7"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8d95197-4419-48de-b41a-18d46a34d052}" ma:internalName="TaxCatchAll" ma:showField="CatchAllData" ma:web="78676b70-e59e-41a2-89fb-c2b948bed2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0FC39A-7097-4F6F-ABF1-448DECF82AEB}">
  <ds:schemaRefs>
    <ds:schemaRef ds:uri="http://purl.org/dc/terms/"/>
    <ds:schemaRef ds:uri="aecba3f6-3386-4648-8bcf-af74bc4034aa"/>
    <ds:schemaRef ds:uri="http://schemas.microsoft.com/office/2006/documentManagement/types"/>
    <ds:schemaRef ds:uri="http://purl.org/dc/elements/1.1/"/>
    <ds:schemaRef ds:uri="http://purl.org/dc/dcmitype/"/>
    <ds:schemaRef ds:uri="78676b70-e59e-41a2-89fb-c2b948bed2b7"/>
    <ds:schemaRef ds:uri="http://schemas.microsoft.com/office/2006/metadata/properties"/>
    <ds:schemaRef ds:uri="http://www.w3.org/XML/1998/namespace"/>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5914D3DA-492B-4E24-9121-E6F7BB554A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cba3f6-3386-4648-8bcf-af74bc4034aa"/>
    <ds:schemaRef ds:uri="78676b70-e59e-41a2-89fb-c2b948bed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DE4D3B-04D8-4812-A67E-CFD954FF9A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776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cp:keywords/>
  <dc:description/>
  <cp:revision>3</cp:revision>
  <cp:lastPrinted>2005-01-13T07:41:00Z</cp:lastPrinted>
  <dcterms:created xsi:type="dcterms:W3CDTF">2025-07-02T01:07:00Z</dcterms:created>
  <dcterms:modified xsi:type="dcterms:W3CDTF">2025-07-02T05:39:00Z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0x010100BCD274FCBB8EC145A30576FE2409E811</vt:lpwstr>
  </property>
</Properties>
</file>